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8FC" w:rsidRPr="0034783B" w:rsidRDefault="009F38FC" w:rsidP="00373FE3">
      <w:pPr>
        <w:pStyle w:val="Heading1"/>
        <w:rPr>
          <w:rFonts w:cs="Times New Roman"/>
          <w:color w:val="auto"/>
          <w:lang w:val="bg-BG"/>
        </w:rPr>
      </w:pPr>
      <w:r w:rsidRPr="0034783B">
        <w:rPr>
          <w:color w:val="auto"/>
          <w:lang w:val="bg-BG"/>
        </w:rPr>
        <w:t>Управление на горите и дървесината - Задание за учениците</w:t>
      </w:r>
    </w:p>
    <w:p w:rsidR="009F38FC" w:rsidRPr="0034783B" w:rsidRDefault="009F38FC" w:rsidP="00C831F1">
      <w:pPr>
        <w:rPr>
          <w:i/>
          <w:iCs/>
          <w:noProof/>
          <w:lang w:val="bg-BG" w:eastAsia="de-AT"/>
        </w:rPr>
      </w:pPr>
    </w:p>
    <w:p w:rsidR="009F38FC" w:rsidRPr="0034783B" w:rsidRDefault="009F38FC" w:rsidP="00C831F1">
      <w:pPr>
        <w:rPr>
          <w:i/>
          <w:iCs/>
          <w:noProof/>
          <w:lang w:val="bg-BG" w:eastAsia="de-AT"/>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1027" type="#_x0000_t75" alt="Stamm_schnitt_klein.jpg" style="position:absolute;margin-left:279pt;margin-top:12.35pt;width:174.05pt;height:145.45pt;z-index:-251658240;visibility:visible" stroked="t" strokecolor="#bfbfbf" strokeweight="3pt">
            <v:imagedata r:id="rId7" o:title="" cropleft="4567f"/>
            <w10:wrap type="square"/>
          </v:shape>
        </w:pict>
      </w:r>
      <w:r w:rsidRPr="0034783B">
        <w:rPr>
          <w:i/>
          <w:iCs/>
          <w:noProof/>
          <w:lang w:val="bg-BG" w:eastAsia="de-AT"/>
        </w:rPr>
        <w:t>Вие сте служители на Националната горска компания/ Austrian Bundesforste/ (компания, която управлява природните ресурси, с фокус върху управление на горския фонд, от името на правителството и държавата) и сте поели стопанистването на гората и дървения материал в частен имот.</w:t>
      </w:r>
    </w:p>
    <w:p w:rsidR="009F38FC" w:rsidRPr="0034783B" w:rsidRDefault="009F38FC" w:rsidP="00C831F1">
      <w:pPr>
        <w:rPr>
          <w:i/>
          <w:iCs/>
          <w:noProof/>
          <w:lang w:val="bg-BG" w:eastAsia="de-AT"/>
        </w:rPr>
      </w:pPr>
      <w:r w:rsidRPr="0034783B">
        <w:rPr>
          <w:i/>
          <w:iCs/>
          <w:noProof/>
          <w:lang w:val="bg-BG" w:eastAsia="de-AT"/>
        </w:rPr>
        <w:t>Собственикът на земята иска да бъде извършено изсичане на дадена горска площ и залесяване на друго сечище. За тази цел, трябва да бъдат извършени някои изчисления.</w:t>
      </w:r>
    </w:p>
    <w:p w:rsidR="009F38FC" w:rsidRPr="0034783B" w:rsidRDefault="009F38FC" w:rsidP="00C831F1">
      <w:pPr>
        <w:pStyle w:val="ListParagraph"/>
        <w:numPr>
          <w:ilvl w:val="0"/>
          <w:numId w:val="14"/>
        </w:numPr>
        <w:ind w:left="426"/>
        <w:rPr>
          <w:i/>
          <w:iCs/>
          <w:noProof/>
          <w:lang w:val="bg-BG" w:eastAsia="de-AT"/>
        </w:rPr>
      </w:pPr>
      <w:r w:rsidRPr="0034783B">
        <w:rPr>
          <w:i/>
          <w:iCs/>
          <w:noProof/>
          <w:lang w:val="bg-BG" w:eastAsia="de-AT"/>
        </w:rPr>
        <w:t xml:space="preserve">Направете проучване на литература, за да съберете информация относно горите във Вашия район </w:t>
      </w:r>
      <w:r>
        <w:rPr>
          <w:i/>
          <w:iCs/>
          <w:noProof/>
          <w:lang w:val="bg-BG" w:eastAsia="de-AT"/>
        </w:rPr>
        <w:t>и</w:t>
      </w:r>
      <w:r w:rsidRPr="0034783B">
        <w:rPr>
          <w:i/>
          <w:iCs/>
          <w:noProof/>
          <w:lang w:val="bg-BG" w:eastAsia="de-AT"/>
        </w:rPr>
        <w:t xml:space="preserve"> да моделирате имота на собственика. Проучете разнообразието от растителни и дървесни видове и с помощта на събраната информация определете дали растителните и дървесните съобщества са от пионерен тип, преход</w:t>
      </w:r>
      <w:r>
        <w:rPr>
          <w:i/>
          <w:iCs/>
          <w:noProof/>
          <w:lang w:val="bg-BG" w:eastAsia="de-AT"/>
        </w:rPr>
        <w:t>е</w:t>
      </w:r>
      <w:r w:rsidRPr="0034783B">
        <w:rPr>
          <w:i/>
          <w:iCs/>
          <w:noProof/>
          <w:lang w:val="bg-BG" w:eastAsia="de-AT"/>
        </w:rPr>
        <w:t>н тип или климаксен тип.</w:t>
      </w:r>
    </w:p>
    <w:p w:rsidR="009F38FC" w:rsidRPr="0034783B" w:rsidRDefault="009F38FC" w:rsidP="00C831F1">
      <w:pPr>
        <w:pStyle w:val="ListParagraph"/>
        <w:numPr>
          <w:ilvl w:val="0"/>
          <w:numId w:val="14"/>
        </w:numPr>
        <w:ind w:left="426"/>
        <w:rPr>
          <w:i/>
          <w:iCs/>
          <w:noProof/>
          <w:lang w:val="bg-BG" w:eastAsia="de-AT"/>
        </w:rPr>
      </w:pPr>
      <w:r w:rsidRPr="0034783B">
        <w:rPr>
          <w:i/>
          <w:iCs/>
          <w:noProof/>
          <w:lang w:val="bg-BG" w:eastAsia="de-AT"/>
        </w:rPr>
        <w:t xml:space="preserve">В таблица 1 са дадени диаметрите (на височината на гърдите) и височината на 20 смърча на възраст 60 години от мястото, което ще бъде обезлесено.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0"/>
        <w:gridCol w:w="813"/>
        <w:gridCol w:w="813"/>
        <w:gridCol w:w="813"/>
        <w:gridCol w:w="812"/>
        <w:gridCol w:w="812"/>
        <w:gridCol w:w="813"/>
        <w:gridCol w:w="813"/>
        <w:gridCol w:w="813"/>
        <w:gridCol w:w="813"/>
        <w:gridCol w:w="813"/>
      </w:tblGrid>
      <w:tr w:rsidR="009F38FC" w:rsidRPr="0034783B" w:rsidTr="00702930">
        <w:trPr>
          <w:jc w:val="center"/>
        </w:trPr>
        <w:tc>
          <w:tcPr>
            <w:tcW w:w="837" w:type="dxa"/>
          </w:tcPr>
          <w:p w:rsidR="009F38FC" w:rsidRPr="0034783B" w:rsidRDefault="009F38FC" w:rsidP="00702930">
            <w:pPr>
              <w:spacing w:after="0" w:line="240" w:lineRule="auto"/>
              <w:rPr>
                <w:lang w:val="bg-BG"/>
              </w:rPr>
            </w:pPr>
          </w:p>
        </w:tc>
        <w:tc>
          <w:tcPr>
            <w:tcW w:w="837" w:type="dxa"/>
            <w:shd w:val="clear" w:color="auto" w:fill="EAF1DD"/>
          </w:tcPr>
          <w:p w:rsidR="009F38FC" w:rsidRPr="0034783B" w:rsidRDefault="009F38FC" w:rsidP="00702930">
            <w:pPr>
              <w:spacing w:after="0" w:line="240" w:lineRule="auto"/>
              <w:rPr>
                <w:lang w:val="bg-BG"/>
              </w:rPr>
            </w:pPr>
            <w:r w:rsidRPr="0034783B">
              <w:rPr>
                <w:lang w:val="bg-BG"/>
              </w:rPr>
              <w:t>F1</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F2</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F3</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F4</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F5</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F6</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F7</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F8</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F9</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F10</w:t>
            </w:r>
          </w:p>
        </w:tc>
      </w:tr>
      <w:tr w:rsidR="009F38FC" w:rsidRPr="0034783B" w:rsidTr="00702930">
        <w:trPr>
          <w:jc w:val="center"/>
        </w:trPr>
        <w:tc>
          <w:tcPr>
            <w:tcW w:w="837" w:type="dxa"/>
            <w:shd w:val="clear" w:color="auto" w:fill="FDE9D9"/>
          </w:tcPr>
          <w:p w:rsidR="009F38FC" w:rsidRPr="0034783B" w:rsidRDefault="009F38FC" w:rsidP="00702930">
            <w:pPr>
              <w:spacing w:after="0" w:line="240" w:lineRule="auto"/>
              <w:rPr>
                <w:lang w:val="bg-BG"/>
              </w:rPr>
            </w:pPr>
            <w:r w:rsidRPr="0034783B">
              <w:rPr>
                <w:lang w:val="bg-BG"/>
              </w:rPr>
              <w:t>Диаметър</w:t>
            </w:r>
          </w:p>
        </w:tc>
        <w:tc>
          <w:tcPr>
            <w:tcW w:w="837" w:type="dxa"/>
          </w:tcPr>
          <w:p w:rsidR="009F38FC" w:rsidRPr="0034783B" w:rsidRDefault="009F38FC" w:rsidP="00702930">
            <w:pPr>
              <w:spacing w:after="0" w:line="240" w:lineRule="auto"/>
              <w:rPr>
                <w:lang w:val="bg-BG"/>
              </w:rPr>
            </w:pPr>
            <w:r w:rsidRPr="0034783B">
              <w:rPr>
                <w:lang w:val="bg-BG"/>
              </w:rPr>
              <w:t>15,1</w:t>
            </w:r>
          </w:p>
        </w:tc>
        <w:tc>
          <w:tcPr>
            <w:tcW w:w="837" w:type="dxa"/>
          </w:tcPr>
          <w:p w:rsidR="009F38FC" w:rsidRPr="0034783B" w:rsidRDefault="009F38FC" w:rsidP="00702930">
            <w:pPr>
              <w:spacing w:after="0" w:line="240" w:lineRule="auto"/>
              <w:rPr>
                <w:lang w:val="bg-BG"/>
              </w:rPr>
            </w:pPr>
            <w:r w:rsidRPr="0034783B">
              <w:rPr>
                <w:lang w:val="bg-BG"/>
              </w:rPr>
              <w:t>15,1</w:t>
            </w:r>
          </w:p>
        </w:tc>
        <w:tc>
          <w:tcPr>
            <w:tcW w:w="837" w:type="dxa"/>
          </w:tcPr>
          <w:p w:rsidR="009F38FC" w:rsidRPr="0034783B" w:rsidRDefault="009F38FC" w:rsidP="00702930">
            <w:pPr>
              <w:spacing w:after="0" w:line="240" w:lineRule="auto"/>
              <w:rPr>
                <w:lang w:val="bg-BG"/>
              </w:rPr>
            </w:pPr>
            <w:r w:rsidRPr="0034783B">
              <w:rPr>
                <w:lang w:val="bg-BG"/>
              </w:rPr>
              <w:t>15,3</w:t>
            </w:r>
          </w:p>
        </w:tc>
        <w:tc>
          <w:tcPr>
            <w:tcW w:w="837" w:type="dxa"/>
          </w:tcPr>
          <w:p w:rsidR="009F38FC" w:rsidRPr="0034783B" w:rsidRDefault="009F38FC" w:rsidP="00702930">
            <w:pPr>
              <w:spacing w:after="0" w:line="240" w:lineRule="auto"/>
              <w:rPr>
                <w:lang w:val="bg-BG"/>
              </w:rPr>
            </w:pPr>
            <w:r w:rsidRPr="0034783B">
              <w:rPr>
                <w:lang w:val="bg-BG"/>
              </w:rPr>
              <w:t>15,4</w:t>
            </w:r>
          </w:p>
        </w:tc>
        <w:tc>
          <w:tcPr>
            <w:tcW w:w="837" w:type="dxa"/>
          </w:tcPr>
          <w:p w:rsidR="009F38FC" w:rsidRPr="0034783B" w:rsidRDefault="009F38FC" w:rsidP="00702930">
            <w:pPr>
              <w:spacing w:after="0" w:line="240" w:lineRule="auto"/>
              <w:rPr>
                <w:lang w:val="bg-BG"/>
              </w:rPr>
            </w:pPr>
            <w:r w:rsidRPr="0034783B">
              <w:rPr>
                <w:lang w:val="bg-BG"/>
              </w:rPr>
              <w:t>15,5</w:t>
            </w:r>
          </w:p>
        </w:tc>
        <w:tc>
          <w:tcPr>
            <w:tcW w:w="838" w:type="dxa"/>
          </w:tcPr>
          <w:p w:rsidR="009F38FC" w:rsidRPr="0034783B" w:rsidRDefault="009F38FC" w:rsidP="00702930">
            <w:pPr>
              <w:spacing w:after="0" w:line="240" w:lineRule="auto"/>
              <w:rPr>
                <w:lang w:val="bg-BG"/>
              </w:rPr>
            </w:pPr>
            <w:r w:rsidRPr="0034783B">
              <w:rPr>
                <w:lang w:val="bg-BG"/>
              </w:rPr>
              <w:t>16,2</w:t>
            </w:r>
          </w:p>
        </w:tc>
        <w:tc>
          <w:tcPr>
            <w:tcW w:w="838" w:type="dxa"/>
          </w:tcPr>
          <w:p w:rsidR="009F38FC" w:rsidRPr="0034783B" w:rsidRDefault="009F38FC" w:rsidP="00702930">
            <w:pPr>
              <w:spacing w:after="0" w:line="240" w:lineRule="auto"/>
              <w:rPr>
                <w:lang w:val="bg-BG"/>
              </w:rPr>
            </w:pPr>
            <w:r w:rsidRPr="0034783B">
              <w:rPr>
                <w:lang w:val="bg-BG"/>
              </w:rPr>
              <w:t>16,7</w:t>
            </w:r>
          </w:p>
        </w:tc>
        <w:tc>
          <w:tcPr>
            <w:tcW w:w="838" w:type="dxa"/>
          </w:tcPr>
          <w:p w:rsidR="009F38FC" w:rsidRPr="0034783B" w:rsidRDefault="009F38FC" w:rsidP="00702930">
            <w:pPr>
              <w:spacing w:after="0" w:line="240" w:lineRule="auto"/>
              <w:rPr>
                <w:lang w:val="bg-BG"/>
              </w:rPr>
            </w:pPr>
            <w:r w:rsidRPr="0034783B">
              <w:rPr>
                <w:lang w:val="bg-BG"/>
              </w:rPr>
              <w:t>16,7</w:t>
            </w:r>
          </w:p>
        </w:tc>
        <w:tc>
          <w:tcPr>
            <w:tcW w:w="838" w:type="dxa"/>
          </w:tcPr>
          <w:p w:rsidR="009F38FC" w:rsidRPr="0034783B" w:rsidRDefault="009F38FC" w:rsidP="00702930">
            <w:pPr>
              <w:spacing w:after="0" w:line="240" w:lineRule="auto"/>
              <w:rPr>
                <w:lang w:val="bg-BG"/>
              </w:rPr>
            </w:pPr>
            <w:r w:rsidRPr="0034783B">
              <w:rPr>
                <w:lang w:val="bg-BG"/>
              </w:rPr>
              <w:t>17,2</w:t>
            </w:r>
          </w:p>
        </w:tc>
        <w:tc>
          <w:tcPr>
            <w:tcW w:w="838" w:type="dxa"/>
          </w:tcPr>
          <w:p w:rsidR="009F38FC" w:rsidRPr="0034783B" w:rsidRDefault="009F38FC" w:rsidP="00702930">
            <w:pPr>
              <w:spacing w:after="0" w:line="240" w:lineRule="auto"/>
              <w:rPr>
                <w:lang w:val="bg-BG"/>
              </w:rPr>
            </w:pPr>
            <w:r w:rsidRPr="0034783B">
              <w:rPr>
                <w:lang w:val="bg-BG"/>
              </w:rPr>
              <w:t>17,9</w:t>
            </w:r>
          </w:p>
        </w:tc>
      </w:tr>
      <w:tr w:rsidR="009F38FC" w:rsidRPr="0034783B" w:rsidTr="00702930">
        <w:trPr>
          <w:jc w:val="center"/>
        </w:trPr>
        <w:tc>
          <w:tcPr>
            <w:tcW w:w="837" w:type="dxa"/>
            <w:shd w:val="clear" w:color="auto" w:fill="C6D9F1"/>
          </w:tcPr>
          <w:p w:rsidR="009F38FC" w:rsidRPr="0034783B" w:rsidRDefault="009F38FC" w:rsidP="00702930">
            <w:pPr>
              <w:spacing w:after="0" w:line="240" w:lineRule="auto"/>
              <w:rPr>
                <w:lang w:val="bg-BG"/>
              </w:rPr>
            </w:pPr>
            <w:r w:rsidRPr="0034783B">
              <w:rPr>
                <w:lang w:val="bg-BG"/>
              </w:rPr>
              <w:t>Височина</w:t>
            </w:r>
          </w:p>
        </w:tc>
        <w:tc>
          <w:tcPr>
            <w:tcW w:w="837" w:type="dxa"/>
          </w:tcPr>
          <w:p w:rsidR="009F38FC" w:rsidRPr="0034783B" w:rsidRDefault="009F38FC" w:rsidP="00702930">
            <w:pPr>
              <w:spacing w:after="0" w:line="240" w:lineRule="auto"/>
              <w:rPr>
                <w:lang w:val="bg-BG"/>
              </w:rPr>
            </w:pPr>
            <w:r w:rsidRPr="0034783B">
              <w:rPr>
                <w:lang w:val="bg-BG"/>
              </w:rPr>
              <w:t>10,3</w:t>
            </w:r>
          </w:p>
        </w:tc>
        <w:tc>
          <w:tcPr>
            <w:tcW w:w="837" w:type="dxa"/>
          </w:tcPr>
          <w:p w:rsidR="009F38FC" w:rsidRPr="0034783B" w:rsidRDefault="009F38FC" w:rsidP="00702930">
            <w:pPr>
              <w:spacing w:after="0" w:line="240" w:lineRule="auto"/>
              <w:rPr>
                <w:lang w:val="bg-BG"/>
              </w:rPr>
            </w:pPr>
            <w:r w:rsidRPr="0034783B">
              <w:rPr>
                <w:lang w:val="bg-BG"/>
              </w:rPr>
              <w:t>10,8</w:t>
            </w:r>
          </w:p>
        </w:tc>
        <w:tc>
          <w:tcPr>
            <w:tcW w:w="837" w:type="dxa"/>
          </w:tcPr>
          <w:p w:rsidR="009F38FC" w:rsidRPr="0034783B" w:rsidRDefault="009F38FC" w:rsidP="00702930">
            <w:pPr>
              <w:spacing w:after="0" w:line="240" w:lineRule="auto"/>
              <w:rPr>
                <w:lang w:val="bg-BG"/>
              </w:rPr>
            </w:pPr>
            <w:r w:rsidRPr="0034783B">
              <w:rPr>
                <w:lang w:val="bg-BG"/>
              </w:rPr>
              <w:t>11,4</w:t>
            </w:r>
          </w:p>
        </w:tc>
        <w:tc>
          <w:tcPr>
            <w:tcW w:w="837" w:type="dxa"/>
          </w:tcPr>
          <w:p w:rsidR="009F38FC" w:rsidRPr="0034783B" w:rsidRDefault="009F38FC" w:rsidP="00702930">
            <w:pPr>
              <w:spacing w:after="0" w:line="240" w:lineRule="auto"/>
              <w:rPr>
                <w:lang w:val="bg-BG"/>
              </w:rPr>
            </w:pPr>
            <w:r w:rsidRPr="0034783B">
              <w:rPr>
                <w:lang w:val="bg-BG"/>
              </w:rPr>
              <w:t>11,2</w:t>
            </w:r>
          </w:p>
        </w:tc>
        <w:tc>
          <w:tcPr>
            <w:tcW w:w="837" w:type="dxa"/>
          </w:tcPr>
          <w:p w:rsidR="009F38FC" w:rsidRPr="0034783B" w:rsidRDefault="009F38FC" w:rsidP="00702930">
            <w:pPr>
              <w:spacing w:after="0" w:line="240" w:lineRule="auto"/>
              <w:rPr>
                <w:lang w:val="bg-BG"/>
              </w:rPr>
            </w:pPr>
            <w:r w:rsidRPr="0034783B">
              <w:rPr>
                <w:lang w:val="bg-BG"/>
              </w:rPr>
              <w:t>11,9</w:t>
            </w:r>
          </w:p>
        </w:tc>
        <w:tc>
          <w:tcPr>
            <w:tcW w:w="838" w:type="dxa"/>
          </w:tcPr>
          <w:p w:rsidR="009F38FC" w:rsidRPr="0034783B" w:rsidRDefault="009F38FC" w:rsidP="00702930">
            <w:pPr>
              <w:spacing w:after="0" w:line="240" w:lineRule="auto"/>
              <w:rPr>
                <w:lang w:val="bg-BG"/>
              </w:rPr>
            </w:pPr>
            <w:r w:rsidRPr="0034783B">
              <w:rPr>
                <w:lang w:val="bg-BG"/>
              </w:rPr>
              <w:t>12,8</w:t>
            </w:r>
          </w:p>
        </w:tc>
        <w:tc>
          <w:tcPr>
            <w:tcW w:w="838" w:type="dxa"/>
          </w:tcPr>
          <w:p w:rsidR="009F38FC" w:rsidRPr="0034783B" w:rsidRDefault="009F38FC" w:rsidP="00702930">
            <w:pPr>
              <w:spacing w:after="0" w:line="240" w:lineRule="auto"/>
              <w:rPr>
                <w:lang w:val="bg-BG"/>
              </w:rPr>
            </w:pPr>
            <w:r w:rsidRPr="0034783B">
              <w:rPr>
                <w:lang w:val="bg-BG"/>
              </w:rPr>
              <w:t>12,4</w:t>
            </w:r>
          </w:p>
        </w:tc>
        <w:tc>
          <w:tcPr>
            <w:tcW w:w="838" w:type="dxa"/>
          </w:tcPr>
          <w:p w:rsidR="009F38FC" w:rsidRPr="0034783B" w:rsidRDefault="009F38FC" w:rsidP="00702930">
            <w:pPr>
              <w:spacing w:after="0" w:line="240" w:lineRule="auto"/>
              <w:rPr>
                <w:lang w:val="bg-BG"/>
              </w:rPr>
            </w:pPr>
            <w:r w:rsidRPr="0034783B">
              <w:rPr>
                <w:lang w:val="bg-BG"/>
              </w:rPr>
              <w:t>13,1</w:t>
            </w:r>
          </w:p>
        </w:tc>
        <w:tc>
          <w:tcPr>
            <w:tcW w:w="838" w:type="dxa"/>
          </w:tcPr>
          <w:p w:rsidR="009F38FC" w:rsidRPr="0034783B" w:rsidRDefault="009F38FC" w:rsidP="00702930">
            <w:pPr>
              <w:spacing w:after="0" w:line="240" w:lineRule="auto"/>
              <w:rPr>
                <w:lang w:val="bg-BG"/>
              </w:rPr>
            </w:pPr>
            <w:r w:rsidRPr="0034783B">
              <w:rPr>
                <w:lang w:val="bg-BG"/>
              </w:rPr>
              <w:t>14,3</w:t>
            </w:r>
          </w:p>
        </w:tc>
        <w:tc>
          <w:tcPr>
            <w:tcW w:w="838" w:type="dxa"/>
          </w:tcPr>
          <w:p w:rsidR="009F38FC" w:rsidRPr="0034783B" w:rsidRDefault="009F38FC" w:rsidP="00702930">
            <w:pPr>
              <w:spacing w:after="0" w:line="240" w:lineRule="auto"/>
              <w:rPr>
                <w:lang w:val="bg-BG"/>
              </w:rPr>
            </w:pPr>
            <w:r w:rsidRPr="0034783B">
              <w:rPr>
                <w:lang w:val="bg-BG"/>
              </w:rPr>
              <w:t>14,8</w:t>
            </w:r>
          </w:p>
        </w:tc>
      </w:tr>
      <w:tr w:rsidR="009F38FC" w:rsidRPr="0034783B" w:rsidTr="00702930">
        <w:trPr>
          <w:jc w:val="center"/>
        </w:trPr>
        <w:tc>
          <w:tcPr>
            <w:tcW w:w="9212" w:type="dxa"/>
            <w:gridSpan w:val="11"/>
            <w:tcBorders>
              <w:left w:val="nil"/>
              <w:right w:val="nil"/>
            </w:tcBorders>
          </w:tcPr>
          <w:p w:rsidR="009F38FC" w:rsidRPr="0034783B" w:rsidRDefault="009F38FC" w:rsidP="00702930">
            <w:pPr>
              <w:spacing w:after="0" w:line="240" w:lineRule="auto"/>
              <w:rPr>
                <w:lang w:val="bg-BG"/>
              </w:rPr>
            </w:pPr>
          </w:p>
        </w:tc>
      </w:tr>
      <w:tr w:rsidR="009F38FC" w:rsidRPr="0034783B" w:rsidTr="00702930">
        <w:trPr>
          <w:jc w:val="center"/>
        </w:trPr>
        <w:tc>
          <w:tcPr>
            <w:tcW w:w="837" w:type="dxa"/>
          </w:tcPr>
          <w:p w:rsidR="009F38FC" w:rsidRPr="0034783B" w:rsidRDefault="009F38FC" w:rsidP="00702930">
            <w:pPr>
              <w:spacing w:after="0" w:line="240" w:lineRule="auto"/>
              <w:rPr>
                <w:lang w:val="bg-BG"/>
              </w:rPr>
            </w:pPr>
          </w:p>
        </w:tc>
        <w:tc>
          <w:tcPr>
            <w:tcW w:w="837" w:type="dxa"/>
            <w:shd w:val="clear" w:color="auto" w:fill="EAF1DD"/>
          </w:tcPr>
          <w:p w:rsidR="009F38FC" w:rsidRPr="0034783B" w:rsidRDefault="009F38FC" w:rsidP="00702930">
            <w:pPr>
              <w:spacing w:after="0" w:line="240" w:lineRule="auto"/>
              <w:rPr>
                <w:lang w:val="bg-BG"/>
              </w:rPr>
            </w:pPr>
            <w:r w:rsidRPr="0034783B">
              <w:rPr>
                <w:lang w:val="bg-BG"/>
              </w:rPr>
              <w:t>F11</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F12</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F13</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F14</w:t>
            </w:r>
          </w:p>
        </w:tc>
        <w:tc>
          <w:tcPr>
            <w:tcW w:w="837" w:type="dxa"/>
            <w:shd w:val="clear" w:color="auto" w:fill="EAF1DD"/>
          </w:tcPr>
          <w:p w:rsidR="009F38FC" w:rsidRPr="0034783B" w:rsidRDefault="009F38FC" w:rsidP="00702930">
            <w:pPr>
              <w:spacing w:after="0" w:line="240" w:lineRule="auto"/>
              <w:rPr>
                <w:lang w:val="bg-BG"/>
              </w:rPr>
            </w:pPr>
            <w:r w:rsidRPr="0034783B">
              <w:rPr>
                <w:lang w:val="bg-BG"/>
              </w:rPr>
              <w:t>F15</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F16</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F17</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F18</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F19</w:t>
            </w:r>
          </w:p>
        </w:tc>
        <w:tc>
          <w:tcPr>
            <w:tcW w:w="838" w:type="dxa"/>
            <w:shd w:val="clear" w:color="auto" w:fill="EAF1DD"/>
          </w:tcPr>
          <w:p w:rsidR="009F38FC" w:rsidRPr="0034783B" w:rsidRDefault="009F38FC" w:rsidP="00702930">
            <w:pPr>
              <w:spacing w:after="0" w:line="240" w:lineRule="auto"/>
              <w:rPr>
                <w:lang w:val="bg-BG"/>
              </w:rPr>
            </w:pPr>
            <w:r w:rsidRPr="0034783B">
              <w:rPr>
                <w:lang w:val="bg-BG"/>
              </w:rPr>
              <w:t>F20</w:t>
            </w:r>
          </w:p>
        </w:tc>
      </w:tr>
      <w:tr w:rsidR="009F38FC" w:rsidRPr="0034783B" w:rsidTr="00702930">
        <w:trPr>
          <w:jc w:val="center"/>
        </w:trPr>
        <w:tc>
          <w:tcPr>
            <w:tcW w:w="837" w:type="dxa"/>
            <w:shd w:val="clear" w:color="auto" w:fill="FDE9D9"/>
          </w:tcPr>
          <w:p w:rsidR="009F38FC" w:rsidRPr="0034783B" w:rsidRDefault="009F38FC" w:rsidP="00702930">
            <w:pPr>
              <w:spacing w:after="0" w:line="240" w:lineRule="auto"/>
              <w:rPr>
                <w:lang w:val="bg-BG"/>
              </w:rPr>
            </w:pPr>
            <w:r w:rsidRPr="0034783B">
              <w:rPr>
                <w:lang w:val="bg-BG"/>
              </w:rPr>
              <w:t>Диаметър</w:t>
            </w:r>
          </w:p>
        </w:tc>
        <w:tc>
          <w:tcPr>
            <w:tcW w:w="837" w:type="dxa"/>
          </w:tcPr>
          <w:p w:rsidR="009F38FC" w:rsidRPr="0034783B" w:rsidRDefault="009F38FC" w:rsidP="00702930">
            <w:pPr>
              <w:spacing w:after="0" w:line="240" w:lineRule="auto"/>
              <w:rPr>
                <w:lang w:val="bg-BG"/>
              </w:rPr>
            </w:pPr>
            <w:r w:rsidRPr="0034783B">
              <w:rPr>
                <w:lang w:val="bg-BG"/>
              </w:rPr>
              <w:t>18,4</w:t>
            </w:r>
          </w:p>
        </w:tc>
        <w:tc>
          <w:tcPr>
            <w:tcW w:w="837" w:type="dxa"/>
          </w:tcPr>
          <w:p w:rsidR="009F38FC" w:rsidRPr="0034783B" w:rsidRDefault="009F38FC" w:rsidP="00702930">
            <w:pPr>
              <w:spacing w:after="0" w:line="240" w:lineRule="auto"/>
              <w:rPr>
                <w:lang w:val="bg-BG"/>
              </w:rPr>
            </w:pPr>
            <w:r w:rsidRPr="0034783B">
              <w:rPr>
                <w:lang w:val="bg-BG"/>
              </w:rPr>
              <w:t>19,8</w:t>
            </w:r>
          </w:p>
        </w:tc>
        <w:tc>
          <w:tcPr>
            <w:tcW w:w="837" w:type="dxa"/>
          </w:tcPr>
          <w:p w:rsidR="009F38FC" w:rsidRPr="0034783B" w:rsidRDefault="009F38FC" w:rsidP="00702930">
            <w:pPr>
              <w:spacing w:after="0" w:line="240" w:lineRule="auto"/>
              <w:rPr>
                <w:lang w:val="bg-BG"/>
              </w:rPr>
            </w:pPr>
            <w:r w:rsidRPr="0034783B">
              <w:rPr>
                <w:lang w:val="bg-BG"/>
              </w:rPr>
              <w:t>19,9</w:t>
            </w:r>
          </w:p>
        </w:tc>
        <w:tc>
          <w:tcPr>
            <w:tcW w:w="837" w:type="dxa"/>
          </w:tcPr>
          <w:p w:rsidR="009F38FC" w:rsidRPr="0034783B" w:rsidRDefault="009F38FC" w:rsidP="00702930">
            <w:pPr>
              <w:spacing w:after="0" w:line="240" w:lineRule="auto"/>
              <w:rPr>
                <w:lang w:val="bg-BG"/>
              </w:rPr>
            </w:pPr>
            <w:r w:rsidRPr="0034783B">
              <w:rPr>
                <w:lang w:val="bg-BG"/>
              </w:rPr>
              <w:t>20,2</w:t>
            </w:r>
          </w:p>
        </w:tc>
        <w:tc>
          <w:tcPr>
            <w:tcW w:w="837" w:type="dxa"/>
          </w:tcPr>
          <w:p w:rsidR="009F38FC" w:rsidRPr="0034783B" w:rsidRDefault="009F38FC" w:rsidP="00702930">
            <w:pPr>
              <w:spacing w:after="0" w:line="240" w:lineRule="auto"/>
              <w:rPr>
                <w:lang w:val="bg-BG"/>
              </w:rPr>
            </w:pPr>
            <w:r w:rsidRPr="0034783B">
              <w:rPr>
                <w:lang w:val="bg-BG"/>
              </w:rPr>
              <w:t>20,4</w:t>
            </w:r>
          </w:p>
        </w:tc>
        <w:tc>
          <w:tcPr>
            <w:tcW w:w="838" w:type="dxa"/>
          </w:tcPr>
          <w:p w:rsidR="009F38FC" w:rsidRPr="0034783B" w:rsidRDefault="009F38FC" w:rsidP="00702930">
            <w:pPr>
              <w:spacing w:after="0" w:line="240" w:lineRule="auto"/>
              <w:rPr>
                <w:lang w:val="bg-BG"/>
              </w:rPr>
            </w:pPr>
            <w:r w:rsidRPr="0034783B">
              <w:rPr>
                <w:lang w:val="bg-BG"/>
              </w:rPr>
              <w:t>21,6</w:t>
            </w:r>
          </w:p>
        </w:tc>
        <w:tc>
          <w:tcPr>
            <w:tcW w:w="838" w:type="dxa"/>
          </w:tcPr>
          <w:p w:rsidR="009F38FC" w:rsidRPr="0034783B" w:rsidRDefault="009F38FC" w:rsidP="00702930">
            <w:pPr>
              <w:spacing w:after="0" w:line="240" w:lineRule="auto"/>
              <w:rPr>
                <w:lang w:val="bg-BG"/>
              </w:rPr>
            </w:pPr>
            <w:r w:rsidRPr="0034783B">
              <w:rPr>
                <w:lang w:val="bg-BG"/>
              </w:rPr>
              <w:t>22,6</w:t>
            </w:r>
          </w:p>
        </w:tc>
        <w:tc>
          <w:tcPr>
            <w:tcW w:w="838" w:type="dxa"/>
          </w:tcPr>
          <w:p w:rsidR="009F38FC" w:rsidRPr="0034783B" w:rsidRDefault="009F38FC" w:rsidP="00702930">
            <w:pPr>
              <w:spacing w:after="0" w:line="240" w:lineRule="auto"/>
              <w:rPr>
                <w:lang w:val="bg-BG"/>
              </w:rPr>
            </w:pPr>
            <w:r w:rsidRPr="0034783B">
              <w:rPr>
                <w:lang w:val="bg-BG"/>
              </w:rPr>
              <w:t>23,5</w:t>
            </w:r>
          </w:p>
        </w:tc>
        <w:tc>
          <w:tcPr>
            <w:tcW w:w="838" w:type="dxa"/>
          </w:tcPr>
          <w:p w:rsidR="009F38FC" w:rsidRPr="0034783B" w:rsidRDefault="009F38FC" w:rsidP="00702930">
            <w:pPr>
              <w:spacing w:after="0" w:line="240" w:lineRule="auto"/>
              <w:rPr>
                <w:lang w:val="bg-BG"/>
              </w:rPr>
            </w:pPr>
            <w:r w:rsidRPr="0034783B">
              <w:rPr>
                <w:lang w:val="bg-BG"/>
              </w:rPr>
              <w:t>23,9</w:t>
            </w:r>
          </w:p>
        </w:tc>
        <w:tc>
          <w:tcPr>
            <w:tcW w:w="838" w:type="dxa"/>
          </w:tcPr>
          <w:p w:rsidR="009F38FC" w:rsidRPr="0034783B" w:rsidRDefault="009F38FC" w:rsidP="00702930">
            <w:pPr>
              <w:spacing w:after="0" w:line="240" w:lineRule="auto"/>
              <w:rPr>
                <w:lang w:val="bg-BG"/>
              </w:rPr>
            </w:pPr>
            <w:r w:rsidRPr="0034783B">
              <w:rPr>
                <w:lang w:val="bg-BG"/>
              </w:rPr>
              <w:t>24,5</w:t>
            </w:r>
          </w:p>
        </w:tc>
      </w:tr>
      <w:tr w:rsidR="009F38FC" w:rsidRPr="0034783B" w:rsidTr="00702930">
        <w:trPr>
          <w:jc w:val="center"/>
        </w:trPr>
        <w:tc>
          <w:tcPr>
            <w:tcW w:w="837" w:type="dxa"/>
            <w:shd w:val="clear" w:color="auto" w:fill="C6D9F1"/>
          </w:tcPr>
          <w:p w:rsidR="009F38FC" w:rsidRPr="0034783B" w:rsidRDefault="009F38FC" w:rsidP="00702930">
            <w:pPr>
              <w:spacing w:after="0" w:line="240" w:lineRule="auto"/>
              <w:rPr>
                <w:lang w:val="bg-BG"/>
              </w:rPr>
            </w:pPr>
            <w:r w:rsidRPr="0034783B">
              <w:rPr>
                <w:lang w:val="bg-BG"/>
              </w:rPr>
              <w:t>Височина</w:t>
            </w:r>
          </w:p>
        </w:tc>
        <w:tc>
          <w:tcPr>
            <w:tcW w:w="837" w:type="dxa"/>
          </w:tcPr>
          <w:p w:rsidR="009F38FC" w:rsidRPr="0034783B" w:rsidRDefault="009F38FC" w:rsidP="00702930">
            <w:pPr>
              <w:spacing w:after="0" w:line="240" w:lineRule="auto"/>
              <w:rPr>
                <w:lang w:val="bg-BG"/>
              </w:rPr>
            </w:pPr>
            <w:r w:rsidRPr="0034783B">
              <w:rPr>
                <w:lang w:val="bg-BG"/>
              </w:rPr>
              <w:t>15,1</w:t>
            </w:r>
          </w:p>
        </w:tc>
        <w:tc>
          <w:tcPr>
            <w:tcW w:w="837" w:type="dxa"/>
          </w:tcPr>
          <w:p w:rsidR="009F38FC" w:rsidRPr="0034783B" w:rsidRDefault="009F38FC" w:rsidP="00702930">
            <w:pPr>
              <w:spacing w:after="0" w:line="240" w:lineRule="auto"/>
              <w:rPr>
                <w:lang w:val="bg-BG"/>
              </w:rPr>
            </w:pPr>
            <w:r w:rsidRPr="0034783B">
              <w:rPr>
                <w:lang w:val="bg-BG"/>
              </w:rPr>
              <w:t>15,7</w:t>
            </w:r>
          </w:p>
        </w:tc>
        <w:tc>
          <w:tcPr>
            <w:tcW w:w="837" w:type="dxa"/>
          </w:tcPr>
          <w:p w:rsidR="009F38FC" w:rsidRPr="0034783B" w:rsidRDefault="009F38FC" w:rsidP="00702930">
            <w:pPr>
              <w:spacing w:after="0" w:line="240" w:lineRule="auto"/>
              <w:rPr>
                <w:lang w:val="bg-BG"/>
              </w:rPr>
            </w:pPr>
            <w:r w:rsidRPr="0034783B">
              <w:rPr>
                <w:lang w:val="bg-BG"/>
              </w:rPr>
              <w:t>15,7</w:t>
            </w:r>
          </w:p>
        </w:tc>
        <w:tc>
          <w:tcPr>
            <w:tcW w:w="837" w:type="dxa"/>
          </w:tcPr>
          <w:p w:rsidR="009F38FC" w:rsidRPr="0034783B" w:rsidRDefault="009F38FC" w:rsidP="00702930">
            <w:pPr>
              <w:spacing w:after="0" w:line="240" w:lineRule="auto"/>
              <w:rPr>
                <w:lang w:val="bg-BG"/>
              </w:rPr>
            </w:pPr>
            <w:r w:rsidRPr="0034783B">
              <w:rPr>
                <w:lang w:val="bg-BG"/>
              </w:rPr>
              <w:t>16,3</w:t>
            </w:r>
          </w:p>
        </w:tc>
        <w:tc>
          <w:tcPr>
            <w:tcW w:w="837" w:type="dxa"/>
          </w:tcPr>
          <w:p w:rsidR="009F38FC" w:rsidRPr="0034783B" w:rsidRDefault="009F38FC" w:rsidP="00702930">
            <w:pPr>
              <w:spacing w:after="0" w:line="240" w:lineRule="auto"/>
              <w:rPr>
                <w:lang w:val="bg-BG"/>
              </w:rPr>
            </w:pPr>
            <w:r w:rsidRPr="0034783B">
              <w:rPr>
                <w:lang w:val="bg-BG"/>
              </w:rPr>
              <w:t>16,1</w:t>
            </w:r>
          </w:p>
        </w:tc>
        <w:tc>
          <w:tcPr>
            <w:tcW w:w="838" w:type="dxa"/>
          </w:tcPr>
          <w:p w:rsidR="009F38FC" w:rsidRPr="0034783B" w:rsidRDefault="009F38FC" w:rsidP="00702930">
            <w:pPr>
              <w:spacing w:after="0" w:line="240" w:lineRule="auto"/>
              <w:rPr>
                <w:lang w:val="bg-BG"/>
              </w:rPr>
            </w:pPr>
            <w:r w:rsidRPr="0034783B">
              <w:rPr>
                <w:lang w:val="bg-BG"/>
              </w:rPr>
              <w:t>16,9</w:t>
            </w:r>
          </w:p>
        </w:tc>
        <w:tc>
          <w:tcPr>
            <w:tcW w:w="838" w:type="dxa"/>
          </w:tcPr>
          <w:p w:rsidR="009F38FC" w:rsidRPr="0034783B" w:rsidRDefault="009F38FC" w:rsidP="00702930">
            <w:pPr>
              <w:spacing w:after="0" w:line="240" w:lineRule="auto"/>
              <w:rPr>
                <w:lang w:val="bg-BG"/>
              </w:rPr>
            </w:pPr>
            <w:r w:rsidRPr="0034783B">
              <w:rPr>
                <w:lang w:val="bg-BG"/>
              </w:rPr>
              <w:t>17,8</w:t>
            </w:r>
          </w:p>
        </w:tc>
        <w:tc>
          <w:tcPr>
            <w:tcW w:w="838" w:type="dxa"/>
          </w:tcPr>
          <w:p w:rsidR="009F38FC" w:rsidRPr="0034783B" w:rsidRDefault="009F38FC" w:rsidP="00702930">
            <w:pPr>
              <w:spacing w:after="0" w:line="240" w:lineRule="auto"/>
              <w:rPr>
                <w:lang w:val="bg-BG"/>
              </w:rPr>
            </w:pPr>
            <w:r w:rsidRPr="0034783B">
              <w:rPr>
                <w:lang w:val="bg-BG"/>
              </w:rPr>
              <w:t>18,2</w:t>
            </w:r>
          </w:p>
        </w:tc>
        <w:tc>
          <w:tcPr>
            <w:tcW w:w="838" w:type="dxa"/>
          </w:tcPr>
          <w:p w:rsidR="009F38FC" w:rsidRPr="0034783B" w:rsidRDefault="009F38FC" w:rsidP="00702930">
            <w:pPr>
              <w:spacing w:after="0" w:line="240" w:lineRule="auto"/>
              <w:rPr>
                <w:lang w:val="bg-BG"/>
              </w:rPr>
            </w:pPr>
            <w:r w:rsidRPr="0034783B">
              <w:rPr>
                <w:lang w:val="bg-BG"/>
              </w:rPr>
              <w:t>19,5</w:t>
            </w:r>
          </w:p>
        </w:tc>
        <w:tc>
          <w:tcPr>
            <w:tcW w:w="838" w:type="dxa"/>
          </w:tcPr>
          <w:p w:rsidR="009F38FC" w:rsidRPr="0034783B" w:rsidRDefault="009F38FC" w:rsidP="00702930">
            <w:pPr>
              <w:spacing w:after="0" w:line="240" w:lineRule="auto"/>
              <w:rPr>
                <w:lang w:val="bg-BG"/>
              </w:rPr>
            </w:pPr>
            <w:r w:rsidRPr="0034783B">
              <w:rPr>
                <w:lang w:val="bg-BG"/>
              </w:rPr>
              <w:t>19,8</w:t>
            </w:r>
          </w:p>
        </w:tc>
      </w:tr>
    </w:tbl>
    <w:p w:rsidR="009F38FC" w:rsidRPr="0034783B" w:rsidRDefault="009F38FC" w:rsidP="00C831F1">
      <w:pPr>
        <w:pStyle w:val="Caption"/>
        <w:rPr>
          <w:color w:val="auto"/>
          <w:lang w:val="bg-BG"/>
        </w:rPr>
      </w:pPr>
      <w:r w:rsidRPr="0034783B">
        <w:rPr>
          <w:color w:val="auto"/>
          <w:lang w:val="bg-BG"/>
        </w:rPr>
        <w:t xml:space="preserve">Таблица </w:t>
      </w:r>
      <w:r w:rsidRPr="0034783B">
        <w:rPr>
          <w:color w:val="auto"/>
          <w:lang w:val="bg-BG"/>
        </w:rPr>
        <w:fldChar w:fldCharType="begin"/>
      </w:r>
      <w:r w:rsidRPr="0034783B">
        <w:rPr>
          <w:color w:val="auto"/>
          <w:lang w:val="bg-BG"/>
        </w:rPr>
        <w:instrText xml:space="preserve"> SEQ Tabelle \* ARABIC </w:instrText>
      </w:r>
      <w:r w:rsidRPr="0034783B">
        <w:rPr>
          <w:color w:val="auto"/>
          <w:lang w:val="bg-BG"/>
        </w:rPr>
        <w:fldChar w:fldCharType="separate"/>
      </w:r>
      <w:r w:rsidRPr="0034783B">
        <w:rPr>
          <w:noProof/>
          <w:color w:val="auto"/>
          <w:lang w:val="bg-BG"/>
        </w:rPr>
        <w:t>1</w:t>
      </w:r>
      <w:r w:rsidRPr="0034783B">
        <w:rPr>
          <w:color w:val="auto"/>
          <w:lang w:val="bg-BG"/>
        </w:rPr>
        <w:fldChar w:fldCharType="end"/>
      </w:r>
      <w:r w:rsidRPr="0034783B">
        <w:rPr>
          <w:color w:val="auto"/>
          <w:lang w:val="bg-BG"/>
        </w:rPr>
        <w:t xml:space="preserve"> Диаметри на височината на гърдите (в см.) и височина (в м.) на 20 смърча (възраст: 60 години) </w:t>
      </w:r>
    </w:p>
    <w:p w:rsidR="009F38FC" w:rsidRPr="0034783B" w:rsidRDefault="009F38FC" w:rsidP="00C831F1">
      <w:pPr>
        <w:pStyle w:val="ListParagraph"/>
        <w:ind w:left="0"/>
        <w:rPr>
          <w:i/>
          <w:iCs/>
          <w:lang w:val="bg-BG"/>
        </w:rPr>
      </w:pPr>
      <w:r w:rsidRPr="0034783B">
        <w:rPr>
          <w:i/>
          <w:iCs/>
          <w:lang w:val="bg-BG"/>
        </w:rPr>
        <w:t>Изчислете обема на дървесината в м³ (кубични метри) за това насаждение. За тази цел използвайте формулата (която е стандартно използвана в лесовъдството):</w:t>
      </w:r>
    </w:p>
    <w:p w:rsidR="009F38FC" w:rsidRPr="0034783B" w:rsidRDefault="009F38FC" w:rsidP="00C831F1">
      <w:pPr>
        <w:pStyle w:val="ListParagraph"/>
        <w:ind w:left="0"/>
        <w:rPr>
          <w:lang w:val="bg-BG"/>
        </w:rPr>
      </w:pPr>
      <w:r w:rsidRPr="0034783B">
        <w:rPr>
          <w:i/>
          <w:iCs/>
          <w:lang w:val="bg-BG"/>
        </w:rPr>
        <w:tab/>
      </w:r>
      <w:r w:rsidRPr="0034783B">
        <w:rPr>
          <w:i/>
          <w:iCs/>
          <w:lang w:val="bg-BG"/>
        </w:rPr>
        <w:tab/>
      </w:r>
      <w:r w:rsidRPr="0034783B">
        <w:rPr>
          <w:i/>
          <w:iCs/>
          <w:lang w:val="bg-BG"/>
        </w:rPr>
        <w:tab/>
      </w:r>
      <w:r w:rsidRPr="0034783B">
        <w:rPr>
          <w:i/>
          <w:iCs/>
          <w:lang w:val="bg-BG"/>
        </w:rPr>
        <w:tab/>
      </w:r>
      <w:r w:rsidRPr="0034783B">
        <w:rPr>
          <w:i/>
          <w:iCs/>
          <w:lang w:val="bg-BG"/>
        </w:rPr>
        <w:tab/>
      </w:r>
      <w:r w:rsidRPr="0034783B">
        <w:rPr>
          <w:lang w:val="bg-BG"/>
        </w:rPr>
        <w:fldChar w:fldCharType="begin"/>
      </w:r>
      <w:r w:rsidRPr="0034783B">
        <w:rPr>
          <w:lang w:val="bg-BG"/>
        </w:rPr>
        <w:instrText xml:space="preserve"> QUOTE </w:instrText>
      </w:r>
      <w:r w:rsidRPr="0034783B">
        <w:rPr>
          <w:lang w:val="bg-BG"/>
        </w:rPr>
        <w:pict>
          <v:shape id="_x0000_i1027" type="#_x0000_t75" style="width:75pt;height:13.5pt">
            <v:imagedata r:id="rId8" o:title="" chromakey="white"/>
          </v:shape>
        </w:pict>
      </w:r>
      <w:r w:rsidRPr="0034783B">
        <w:rPr>
          <w:lang w:val="bg-BG"/>
        </w:rPr>
        <w:instrText xml:space="preserve"> </w:instrText>
      </w:r>
      <w:r w:rsidRPr="0034783B">
        <w:rPr>
          <w:lang w:val="bg-BG"/>
        </w:rPr>
        <w:fldChar w:fldCharType="separate"/>
      </w:r>
      <w:r w:rsidRPr="0034783B">
        <w:rPr>
          <w:lang w:val="bg-BG"/>
        </w:rPr>
        <w:pict>
          <v:shape id="_x0000_i1028" type="#_x0000_t75" style="width:75pt;height:13.5pt">
            <v:imagedata r:id="rId8" o:title="" chromakey="white"/>
          </v:shape>
        </w:pict>
      </w:r>
      <w:r w:rsidRPr="0034783B">
        <w:rPr>
          <w:lang w:val="bg-BG"/>
        </w:rPr>
        <w:fldChar w:fldCharType="end"/>
      </w:r>
    </w:p>
    <w:p w:rsidR="009F38FC" w:rsidRPr="0034783B" w:rsidRDefault="009F38FC" w:rsidP="00C831F1">
      <w:pPr>
        <w:pStyle w:val="ListParagraph"/>
        <w:ind w:left="0"/>
        <w:rPr>
          <w:i/>
          <w:iCs/>
          <w:lang w:val="bg-BG"/>
        </w:rPr>
      </w:pPr>
      <w:r w:rsidRPr="0034783B">
        <w:rPr>
          <w:i/>
          <w:iCs/>
          <w:lang w:val="bg-BG"/>
        </w:rPr>
        <w:t>G е сумарната площ на напречните сечения на дърветата на височината на гърдите, H е  средната височина, а F е видовото число. В зависимост от условията на растеж на дърветата, видовото число варира между 0,4-0,55. То се определя от таблици за съответния дървесен вид. За дадените насаждения видовото число е между 0,46 и 0,48.</w:t>
      </w:r>
    </w:p>
    <w:p w:rsidR="009F38FC" w:rsidRPr="0034783B" w:rsidRDefault="009F38FC" w:rsidP="00C831F1">
      <w:pPr>
        <w:pStyle w:val="ListParagraph"/>
        <w:ind w:left="0"/>
        <w:rPr>
          <w:i/>
          <w:iCs/>
          <w:lang w:val="bg-BG"/>
        </w:rPr>
      </w:pPr>
      <w:r w:rsidRPr="0034783B">
        <w:rPr>
          <w:i/>
          <w:iCs/>
          <w:lang w:val="bg-BG"/>
        </w:rPr>
        <w:t>Защо видовото число участва във формулата? Какво ще се изчислява, ако то не участва във формулата?</w:t>
      </w:r>
    </w:p>
    <w:p w:rsidR="009F38FC" w:rsidRPr="0034783B" w:rsidRDefault="009F38FC" w:rsidP="00C831F1">
      <w:pPr>
        <w:pStyle w:val="ListParagraph"/>
        <w:numPr>
          <w:ilvl w:val="0"/>
          <w:numId w:val="14"/>
        </w:numPr>
        <w:rPr>
          <w:i/>
          <w:iCs/>
          <w:lang w:val="bg-BG"/>
        </w:rPr>
      </w:pPr>
      <w:r w:rsidRPr="0034783B">
        <w:rPr>
          <w:i/>
          <w:iCs/>
          <w:lang w:val="bg-BG"/>
        </w:rPr>
        <w:t>Районът на сечището (20 м × 100 м), ще се залесява със смърчове, ели и букове. По колко дървета от всеки вид са необходими? За планиране на разстоянията между дърветата може да се използва 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4"/>
        <w:gridCol w:w="2268"/>
        <w:gridCol w:w="2939"/>
      </w:tblGrid>
      <w:tr w:rsidR="009F38FC" w:rsidRPr="0034783B" w:rsidTr="00702930">
        <w:trPr>
          <w:trHeight w:val="207"/>
          <w:jc w:val="center"/>
        </w:trPr>
        <w:tc>
          <w:tcPr>
            <w:tcW w:w="3224" w:type="dxa"/>
            <w:vMerge w:val="restart"/>
          </w:tcPr>
          <w:p w:rsidR="009F38FC" w:rsidRPr="0034783B" w:rsidRDefault="009F38FC" w:rsidP="00702930">
            <w:pPr>
              <w:spacing w:after="0" w:line="240" w:lineRule="auto"/>
              <w:rPr>
                <w:lang w:val="bg-BG"/>
              </w:rPr>
            </w:pPr>
            <w:r w:rsidRPr="0034783B">
              <w:rPr>
                <w:lang w:val="bg-BG"/>
              </w:rPr>
              <w:t xml:space="preserve">Вид: </w:t>
            </w:r>
          </w:p>
        </w:tc>
        <w:tc>
          <w:tcPr>
            <w:tcW w:w="5207" w:type="dxa"/>
            <w:gridSpan w:val="2"/>
            <w:tcBorders>
              <w:bottom w:val="nil"/>
            </w:tcBorders>
          </w:tcPr>
          <w:p w:rsidR="009F38FC" w:rsidRPr="0034783B" w:rsidRDefault="009F38FC" w:rsidP="00702930">
            <w:pPr>
              <w:spacing w:after="0" w:line="240" w:lineRule="auto"/>
              <w:rPr>
                <w:lang w:val="bg-BG"/>
              </w:rPr>
            </w:pPr>
            <w:r w:rsidRPr="0034783B">
              <w:rPr>
                <w:lang w:val="bg-BG"/>
              </w:rPr>
              <w:t>Препоръчани разстояния между дърветата</w:t>
            </w:r>
          </w:p>
        </w:tc>
      </w:tr>
      <w:tr w:rsidR="009F38FC" w:rsidRPr="0034783B" w:rsidTr="00702930">
        <w:trPr>
          <w:trHeight w:val="326"/>
          <w:jc w:val="center"/>
        </w:trPr>
        <w:tc>
          <w:tcPr>
            <w:tcW w:w="3224" w:type="dxa"/>
            <w:vMerge/>
          </w:tcPr>
          <w:p w:rsidR="009F38FC" w:rsidRPr="0034783B" w:rsidRDefault="009F38FC" w:rsidP="00702930">
            <w:pPr>
              <w:spacing w:after="0" w:line="240" w:lineRule="auto"/>
              <w:rPr>
                <w:lang w:val="bg-BG"/>
              </w:rPr>
            </w:pPr>
          </w:p>
        </w:tc>
        <w:tc>
          <w:tcPr>
            <w:tcW w:w="2268" w:type="dxa"/>
            <w:tcBorders>
              <w:top w:val="nil"/>
              <w:bottom w:val="nil"/>
              <w:right w:val="nil"/>
            </w:tcBorders>
          </w:tcPr>
          <w:p w:rsidR="009F38FC" w:rsidRPr="0034783B" w:rsidRDefault="009F38FC" w:rsidP="00702930">
            <w:pPr>
              <w:spacing w:after="0" w:line="240" w:lineRule="auto"/>
              <w:rPr>
                <w:lang w:val="bg-BG"/>
              </w:rPr>
            </w:pPr>
            <w:r w:rsidRPr="0034783B">
              <w:rPr>
                <w:lang w:val="bg-BG"/>
              </w:rPr>
              <w:t>между редици</w:t>
            </w:r>
          </w:p>
        </w:tc>
        <w:tc>
          <w:tcPr>
            <w:tcW w:w="2939" w:type="dxa"/>
            <w:tcBorders>
              <w:top w:val="nil"/>
              <w:left w:val="nil"/>
            </w:tcBorders>
          </w:tcPr>
          <w:p w:rsidR="009F38FC" w:rsidRPr="0034783B" w:rsidRDefault="009F38FC" w:rsidP="00702930">
            <w:pPr>
              <w:spacing w:after="0" w:line="240" w:lineRule="auto"/>
              <w:ind w:left="96"/>
              <w:rPr>
                <w:lang w:val="bg-BG"/>
              </w:rPr>
            </w:pPr>
            <w:r w:rsidRPr="0034783B">
              <w:rPr>
                <w:lang w:val="bg-BG"/>
              </w:rPr>
              <w:t>в редиците</w:t>
            </w:r>
          </w:p>
        </w:tc>
      </w:tr>
      <w:tr w:rsidR="009F38FC" w:rsidRPr="0034783B" w:rsidTr="00702930">
        <w:trPr>
          <w:jc w:val="center"/>
        </w:trPr>
        <w:tc>
          <w:tcPr>
            <w:tcW w:w="3224" w:type="dxa"/>
          </w:tcPr>
          <w:p w:rsidR="009F38FC" w:rsidRPr="0034783B" w:rsidRDefault="009F38FC" w:rsidP="00702930">
            <w:pPr>
              <w:spacing w:after="0" w:line="240" w:lineRule="auto"/>
              <w:rPr>
                <w:lang w:val="bg-BG"/>
              </w:rPr>
            </w:pPr>
            <w:r w:rsidRPr="0034783B">
              <w:rPr>
                <w:lang w:val="bg-BG"/>
              </w:rPr>
              <w:t>Смърч (</w:t>
            </w:r>
            <w:r w:rsidRPr="0034783B">
              <w:rPr>
                <w:i/>
                <w:iCs/>
                <w:lang w:val="bg-BG"/>
              </w:rPr>
              <w:t>Picea abies</w:t>
            </w:r>
            <w:r w:rsidRPr="0034783B">
              <w:rPr>
                <w:lang w:val="bg-BG"/>
              </w:rPr>
              <w:t>)</w:t>
            </w:r>
          </w:p>
        </w:tc>
        <w:tc>
          <w:tcPr>
            <w:tcW w:w="5207" w:type="dxa"/>
            <w:gridSpan w:val="2"/>
          </w:tcPr>
          <w:p w:rsidR="009F38FC" w:rsidRPr="0034783B" w:rsidRDefault="009F38FC" w:rsidP="00702930">
            <w:pPr>
              <w:spacing w:after="0" w:line="240" w:lineRule="auto"/>
              <w:rPr>
                <w:lang w:val="bg-BG"/>
              </w:rPr>
            </w:pPr>
            <w:r w:rsidRPr="0034783B">
              <w:rPr>
                <w:lang w:val="bg-BG"/>
              </w:rPr>
              <w:t xml:space="preserve">            2,5                        ×           1,5</w:t>
            </w:r>
          </w:p>
        </w:tc>
      </w:tr>
      <w:tr w:rsidR="009F38FC" w:rsidRPr="0034783B" w:rsidTr="00702930">
        <w:trPr>
          <w:jc w:val="center"/>
        </w:trPr>
        <w:tc>
          <w:tcPr>
            <w:tcW w:w="3224" w:type="dxa"/>
          </w:tcPr>
          <w:p w:rsidR="009F38FC" w:rsidRPr="0034783B" w:rsidRDefault="009F38FC" w:rsidP="00702930">
            <w:pPr>
              <w:spacing w:after="0" w:line="240" w:lineRule="auto"/>
              <w:rPr>
                <w:lang w:val="bg-BG"/>
              </w:rPr>
            </w:pPr>
            <w:r w:rsidRPr="0034783B">
              <w:rPr>
                <w:lang w:val="bg-BG"/>
              </w:rPr>
              <w:t>Ела (</w:t>
            </w:r>
            <w:r w:rsidRPr="0034783B">
              <w:rPr>
                <w:i/>
                <w:iCs/>
                <w:lang w:val="bg-BG"/>
              </w:rPr>
              <w:t>Abies alba</w:t>
            </w:r>
            <w:r w:rsidRPr="0034783B">
              <w:rPr>
                <w:lang w:val="bg-BG"/>
              </w:rPr>
              <w:t>)</w:t>
            </w:r>
          </w:p>
        </w:tc>
        <w:tc>
          <w:tcPr>
            <w:tcW w:w="5207" w:type="dxa"/>
            <w:gridSpan w:val="2"/>
          </w:tcPr>
          <w:p w:rsidR="009F38FC" w:rsidRPr="0034783B" w:rsidRDefault="009F38FC" w:rsidP="00702930">
            <w:pPr>
              <w:spacing w:after="0" w:line="240" w:lineRule="auto"/>
              <w:rPr>
                <w:lang w:val="bg-BG"/>
              </w:rPr>
            </w:pPr>
            <w:r w:rsidRPr="0034783B">
              <w:rPr>
                <w:lang w:val="bg-BG"/>
              </w:rPr>
              <w:t xml:space="preserve">            2,5                        ×           1,5</w:t>
            </w:r>
          </w:p>
        </w:tc>
      </w:tr>
      <w:tr w:rsidR="009F38FC" w:rsidRPr="0034783B" w:rsidTr="00702930">
        <w:trPr>
          <w:jc w:val="center"/>
        </w:trPr>
        <w:tc>
          <w:tcPr>
            <w:tcW w:w="3224" w:type="dxa"/>
          </w:tcPr>
          <w:p w:rsidR="009F38FC" w:rsidRPr="0034783B" w:rsidRDefault="009F38FC" w:rsidP="00702930">
            <w:pPr>
              <w:spacing w:after="0" w:line="240" w:lineRule="auto"/>
              <w:rPr>
                <w:lang w:val="bg-BG"/>
              </w:rPr>
            </w:pPr>
            <w:r w:rsidRPr="0034783B">
              <w:rPr>
                <w:lang w:val="bg-BG"/>
              </w:rPr>
              <w:t>Обикновен бук (</w:t>
            </w:r>
            <w:r w:rsidRPr="0034783B">
              <w:rPr>
                <w:i/>
                <w:iCs/>
                <w:lang w:val="bg-BG"/>
              </w:rPr>
              <w:t>Fagus sylvatica</w:t>
            </w:r>
            <w:r w:rsidRPr="0034783B">
              <w:rPr>
                <w:lang w:val="bg-BG"/>
              </w:rPr>
              <w:t>)</w:t>
            </w:r>
          </w:p>
        </w:tc>
        <w:tc>
          <w:tcPr>
            <w:tcW w:w="5207" w:type="dxa"/>
            <w:gridSpan w:val="2"/>
          </w:tcPr>
          <w:p w:rsidR="009F38FC" w:rsidRPr="0034783B" w:rsidRDefault="009F38FC" w:rsidP="00702930">
            <w:pPr>
              <w:spacing w:after="0" w:line="240" w:lineRule="auto"/>
              <w:rPr>
                <w:lang w:val="bg-BG"/>
              </w:rPr>
            </w:pPr>
            <w:r w:rsidRPr="0034783B">
              <w:rPr>
                <w:lang w:val="bg-BG"/>
              </w:rPr>
              <w:t xml:space="preserve">            1,5                        ×             1</w:t>
            </w:r>
          </w:p>
        </w:tc>
      </w:tr>
    </w:tbl>
    <w:p w:rsidR="009F38FC" w:rsidRPr="0034783B" w:rsidRDefault="009F38FC" w:rsidP="00C831F1">
      <w:pPr>
        <w:pStyle w:val="Caption"/>
        <w:ind w:firstLine="360"/>
        <w:rPr>
          <w:noProof/>
          <w:lang w:val="bg-BG"/>
        </w:rPr>
      </w:pPr>
      <w:r w:rsidRPr="0034783B">
        <w:rPr>
          <w:lang w:val="bg-BG"/>
        </w:rPr>
        <w:t xml:space="preserve">Таблица </w:t>
      </w:r>
      <w:r w:rsidRPr="0034783B">
        <w:rPr>
          <w:lang w:val="bg-BG"/>
        </w:rPr>
        <w:fldChar w:fldCharType="begin"/>
      </w:r>
      <w:r w:rsidRPr="0034783B">
        <w:rPr>
          <w:lang w:val="bg-BG"/>
        </w:rPr>
        <w:instrText xml:space="preserve"> SEQ Tabelle \* ARABIC </w:instrText>
      </w:r>
      <w:r w:rsidRPr="0034783B">
        <w:rPr>
          <w:lang w:val="bg-BG"/>
        </w:rPr>
        <w:fldChar w:fldCharType="separate"/>
      </w:r>
      <w:r w:rsidRPr="0034783B">
        <w:rPr>
          <w:noProof/>
          <w:lang w:val="bg-BG"/>
        </w:rPr>
        <w:t>2</w:t>
      </w:r>
      <w:r w:rsidRPr="0034783B">
        <w:rPr>
          <w:lang w:val="bg-BG"/>
        </w:rPr>
        <w:fldChar w:fldCharType="end"/>
      </w:r>
      <w:r w:rsidRPr="0034783B">
        <w:rPr>
          <w:lang w:val="bg-BG"/>
        </w:rPr>
        <w:t xml:space="preserve"> Препоръчвани разстояния за засаждане между отделните дървета (в метри) </w:t>
      </w:r>
      <w:r w:rsidRPr="0034783B">
        <w:rPr>
          <w:noProof/>
          <w:lang w:val="bg-BG"/>
        </w:rPr>
        <w:t xml:space="preserve">Landwirtschaftskammer Oberösterreich, 2011) </w:t>
      </w:r>
    </w:p>
    <w:p w:rsidR="009F38FC" w:rsidRPr="0034783B" w:rsidRDefault="009F38FC" w:rsidP="00E315C3">
      <w:pPr>
        <w:pStyle w:val="Caption"/>
        <w:numPr>
          <w:ilvl w:val="0"/>
          <w:numId w:val="15"/>
        </w:numPr>
        <w:tabs>
          <w:tab w:val="clear" w:pos="1080"/>
          <w:tab w:val="num" w:pos="360"/>
        </w:tabs>
        <w:ind w:left="0" w:firstLine="720"/>
        <w:rPr>
          <w:b w:val="0"/>
          <w:bCs w:val="0"/>
          <w:i/>
          <w:iCs/>
          <w:color w:val="auto"/>
          <w:sz w:val="22"/>
          <w:szCs w:val="22"/>
          <w:lang w:val="bg-BG"/>
        </w:rPr>
      </w:pPr>
      <w:r w:rsidRPr="0034783B">
        <w:rPr>
          <w:b w:val="0"/>
          <w:bCs w:val="0"/>
          <w:color w:val="auto"/>
          <w:sz w:val="22"/>
          <w:szCs w:val="22"/>
          <w:lang w:val="bg-BG"/>
        </w:rPr>
        <w:t>Цените на младите дръвчета са дадени в таблица 3. Колко ще струва закупуването на дръвчетата за залесяване на сечището?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2"/>
        <w:gridCol w:w="4166"/>
      </w:tblGrid>
      <w:tr w:rsidR="009F38FC" w:rsidRPr="0034783B" w:rsidTr="00702930">
        <w:trPr>
          <w:jc w:val="center"/>
        </w:trPr>
        <w:tc>
          <w:tcPr>
            <w:tcW w:w="3442" w:type="dxa"/>
          </w:tcPr>
          <w:p w:rsidR="009F38FC" w:rsidRPr="0034783B" w:rsidRDefault="009F38FC" w:rsidP="00702930">
            <w:pPr>
              <w:spacing w:after="0" w:line="240" w:lineRule="auto"/>
              <w:rPr>
                <w:lang w:val="bg-BG"/>
              </w:rPr>
            </w:pPr>
            <w:r w:rsidRPr="0034783B">
              <w:rPr>
                <w:lang w:val="bg-BG"/>
              </w:rPr>
              <w:t>Вид</w:t>
            </w:r>
          </w:p>
        </w:tc>
        <w:tc>
          <w:tcPr>
            <w:tcW w:w="4166" w:type="dxa"/>
          </w:tcPr>
          <w:p w:rsidR="009F38FC" w:rsidRPr="0034783B" w:rsidRDefault="009F38FC" w:rsidP="00702930">
            <w:pPr>
              <w:spacing w:after="0" w:line="240" w:lineRule="auto"/>
              <w:rPr>
                <w:lang w:val="bg-BG"/>
              </w:rPr>
            </w:pPr>
            <w:r w:rsidRPr="0034783B">
              <w:rPr>
                <w:lang w:val="bg-BG"/>
              </w:rPr>
              <w:t xml:space="preserve">   Възраст/височина (см)              цена</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r w:rsidRPr="0034783B">
              <w:rPr>
                <w:lang w:val="bg-BG"/>
              </w:rPr>
              <w:t>Ела (</w:t>
            </w:r>
            <w:r w:rsidRPr="0034783B">
              <w:rPr>
                <w:i/>
                <w:iCs/>
                <w:lang w:val="bg-BG"/>
              </w:rPr>
              <w:t>Abies alba</w:t>
            </w:r>
            <w:r w:rsidRPr="0034783B">
              <w:rPr>
                <w:lang w:val="bg-BG"/>
              </w:rPr>
              <w:t>)</w:t>
            </w:r>
          </w:p>
        </w:tc>
        <w:tc>
          <w:tcPr>
            <w:tcW w:w="4166" w:type="dxa"/>
          </w:tcPr>
          <w:p w:rsidR="009F38FC" w:rsidRPr="0034783B" w:rsidRDefault="009F38FC" w:rsidP="00702930">
            <w:pPr>
              <w:spacing w:after="0" w:line="240" w:lineRule="auto"/>
              <w:rPr>
                <w:lang w:val="bg-BG"/>
              </w:rPr>
            </w:pPr>
            <w:r w:rsidRPr="0034783B">
              <w:rPr>
                <w:lang w:val="bg-BG"/>
              </w:rPr>
              <w:t xml:space="preserve">         4 години                                   0,60</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p>
        </w:tc>
        <w:tc>
          <w:tcPr>
            <w:tcW w:w="4166" w:type="dxa"/>
          </w:tcPr>
          <w:p w:rsidR="009F38FC" w:rsidRPr="0034783B" w:rsidRDefault="009F38FC" w:rsidP="00702930">
            <w:pPr>
              <w:spacing w:after="0" w:line="240" w:lineRule="auto"/>
              <w:rPr>
                <w:lang w:val="bg-BG"/>
              </w:rPr>
            </w:pPr>
            <w:r w:rsidRPr="0034783B">
              <w:rPr>
                <w:lang w:val="bg-BG"/>
              </w:rPr>
              <w:t xml:space="preserve">         5 години                                   0,65</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r w:rsidRPr="0034783B">
              <w:rPr>
                <w:lang w:val="bg-BG"/>
              </w:rPr>
              <w:t>Смърч (</w:t>
            </w:r>
            <w:r w:rsidRPr="0034783B">
              <w:rPr>
                <w:i/>
                <w:iCs/>
                <w:lang w:val="bg-BG"/>
              </w:rPr>
              <w:t>Picea abies</w:t>
            </w:r>
            <w:r w:rsidRPr="0034783B">
              <w:rPr>
                <w:lang w:val="bg-BG"/>
              </w:rPr>
              <w:t>)</w:t>
            </w:r>
          </w:p>
        </w:tc>
        <w:tc>
          <w:tcPr>
            <w:tcW w:w="4166" w:type="dxa"/>
          </w:tcPr>
          <w:p w:rsidR="009F38FC" w:rsidRPr="0034783B" w:rsidRDefault="009F38FC" w:rsidP="00702930">
            <w:pPr>
              <w:spacing w:after="0" w:line="240" w:lineRule="auto"/>
              <w:rPr>
                <w:lang w:val="bg-BG"/>
              </w:rPr>
            </w:pPr>
            <w:r w:rsidRPr="0034783B">
              <w:rPr>
                <w:lang w:val="bg-BG"/>
              </w:rPr>
              <w:t xml:space="preserve">         3 години                                   0,43</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p>
        </w:tc>
        <w:tc>
          <w:tcPr>
            <w:tcW w:w="4166" w:type="dxa"/>
          </w:tcPr>
          <w:p w:rsidR="009F38FC" w:rsidRPr="0034783B" w:rsidRDefault="009F38FC" w:rsidP="00702930">
            <w:pPr>
              <w:spacing w:after="0" w:line="240" w:lineRule="auto"/>
              <w:rPr>
                <w:lang w:val="bg-BG"/>
              </w:rPr>
            </w:pPr>
            <w:r w:rsidRPr="0034783B">
              <w:rPr>
                <w:lang w:val="bg-BG"/>
              </w:rPr>
              <w:t xml:space="preserve">         4 години                                   0,48</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p>
        </w:tc>
        <w:tc>
          <w:tcPr>
            <w:tcW w:w="4166" w:type="dxa"/>
          </w:tcPr>
          <w:p w:rsidR="009F38FC" w:rsidRPr="0034783B" w:rsidRDefault="009F38FC" w:rsidP="00702930">
            <w:pPr>
              <w:spacing w:after="0" w:line="240" w:lineRule="auto"/>
              <w:rPr>
                <w:lang w:val="bg-BG"/>
              </w:rPr>
            </w:pPr>
            <w:r w:rsidRPr="0034783B">
              <w:rPr>
                <w:lang w:val="bg-BG"/>
              </w:rPr>
              <w:t xml:space="preserve">         5 години                                   0,55</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r w:rsidRPr="0034783B">
              <w:rPr>
                <w:lang w:val="bg-BG"/>
              </w:rPr>
              <w:t>Обикновен бук (</w:t>
            </w:r>
            <w:r w:rsidRPr="0034783B">
              <w:rPr>
                <w:i/>
                <w:iCs/>
                <w:lang w:val="bg-BG"/>
              </w:rPr>
              <w:t>Fagus sylvatica</w:t>
            </w:r>
            <w:r w:rsidRPr="0034783B">
              <w:rPr>
                <w:lang w:val="bg-BG"/>
              </w:rPr>
              <w:t>)</w:t>
            </w:r>
          </w:p>
        </w:tc>
        <w:tc>
          <w:tcPr>
            <w:tcW w:w="4166" w:type="dxa"/>
          </w:tcPr>
          <w:p w:rsidR="009F38FC" w:rsidRPr="0034783B" w:rsidRDefault="009F38FC" w:rsidP="00702930">
            <w:pPr>
              <w:spacing w:after="0" w:line="240" w:lineRule="auto"/>
              <w:rPr>
                <w:lang w:val="bg-BG"/>
              </w:rPr>
            </w:pPr>
            <w:r w:rsidRPr="0034783B">
              <w:rPr>
                <w:lang w:val="bg-BG"/>
              </w:rPr>
              <w:t xml:space="preserve">          20–40                                       0,63</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p>
        </w:tc>
        <w:tc>
          <w:tcPr>
            <w:tcW w:w="4166" w:type="dxa"/>
          </w:tcPr>
          <w:p w:rsidR="009F38FC" w:rsidRPr="0034783B" w:rsidRDefault="009F38FC" w:rsidP="00702930">
            <w:pPr>
              <w:spacing w:after="0" w:line="240" w:lineRule="auto"/>
              <w:rPr>
                <w:lang w:val="bg-BG"/>
              </w:rPr>
            </w:pPr>
            <w:r w:rsidRPr="0034783B">
              <w:rPr>
                <w:lang w:val="bg-BG"/>
              </w:rPr>
              <w:t xml:space="preserve">          30–50                                       0,74</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p>
        </w:tc>
        <w:tc>
          <w:tcPr>
            <w:tcW w:w="4166" w:type="dxa"/>
          </w:tcPr>
          <w:p w:rsidR="009F38FC" w:rsidRPr="0034783B" w:rsidRDefault="009F38FC" w:rsidP="00702930">
            <w:pPr>
              <w:spacing w:after="0" w:line="240" w:lineRule="auto"/>
              <w:rPr>
                <w:lang w:val="bg-BG"/>
              </w:rPr>
            </w:pPr>
            <w:r w:rsidRPr="0034783B">
              <w:rPr>
                <w:lang w:val="bg-BG"/>
              </w:rPr>
              <w:t xml:space="preserve">          50–80                                       0,97</w:t>
            </w:r>
          </w:p>
        </w:tc>
      </w:tr>
      <w:tr w:rsidR="009F38FC" w:rsidRPr="0034783B" w:rsidTr="00702930">
        <w:trPr>
          <w:jc w:val="center"/>
        </w:trPr>
        <w:tc>
          <w:tcPr>
            <w:tcW w:w="3442" w:type="dxa"/>
          </w:tcPr>
          <w:p w:rsidR="009F38FC" w:rsidRPr="0034783B" w:rsidRDefault="009F38FC" w:rsidP="00702930">
            <w:pPr>
              <w:spacing w:after="0" w:line="240" w:lineRule="auto"/>
              <w:rPr>
                <w:lang w:val="bg-BG"/>
              </w:rPr>
            </w:pPr>
          </w:p>
        </w:tc>
        <w:tc>
          <w:tcPr>
            <w:tcW w:w="4166" w:type="dxa"/>
          </w:tcPr>
          <w:p w:rsidR="009F38FC" w:rsidRPr="0034783B" w:rsidRDefault="009F38FC" w:rsidP="00702930">
            <w:pPr>
              <w:spacing w:after="0" w:line="240" w:lineRule="auto"/>
              <w:rPr>
                <w:lang w:val="bg-BG"/>
              </w:rPr>
            </w:pPr>
            <w:r w:rsidRPr="0034783B">
              <w:rPr>
                <w:lang w:val="bg-BG"/>
              </w:rPr>
              <w:t xml:space="preserve">          80–120                                    1,69</w:t>
            </w:r>
          </w:p>
        </w:tc>
      </w:tr>
    </w:tbl>
    <w:p w:rsidR="009F38FC" w:rsidRPr="0034783B" w:rsidRDefault="009F38FC" w:rsidP="00E315C3">
      <w:pPr>
        <w:pStyle w:val="Caption"/>
        <w:ind w:left="540" w:firstLine="24"/>
        <w:rPr>
          <w:color w:val="auto"/>
          <w:lang w:val="bg-BG"/>
        </w:rPr>
      </w:pPr>
      <w:r w:rsidRPr="0034783B">
        <w:rPr>
          <w:color w:val="auto"/>
          <w:lang w:val="bg-BG"/>
        </w:rPr>
        <w:t xml:space="preserve">Таблица </w:t>
      </w:r>
      <w:r w:rsidRPr="0034783B">
        <w:rPr>
          <w:color w:val="auto"/>
          <w:lang w:val="bg-BG"/>
        </w:rPr>
        <w:fldChar w:fldCharType="begin"/>
      </w:r>
      <w:r w:rsidRPr="0034783B">
        <w:rPr>
          <w:color w:val="auto"/>
          <w:lang w:val="bg-BG"/>
        </w:rPr>
        <w:instrText xml:space="preserve"> SEQ Tabelle \* ARABIC </w:instrText>
      </w:r>
      <w:r w:rsidRPr="0034783B">
        <w:rPr>
          <w:color w:val="auto"/>
          <w:lang w:val="bg-BG"/>
        </w:rPr>
        <w:fldChar w:fldCharType="separate"/>
      </w:r>
      <w:r w:rsidRPr="0034783B">
        <w:rPr>
          <w:noProof/>
          <w:color w:val="auto"/>
          <w:lang w:val="bg-BG"/>
        </w:rPr>
        <w:t>3</w:t>
      </w:r>
      <w:r w:rsidRPr="0034783B">
        <w:rPr>
          <w:color w:val="auto"/>
          <w:lang w:val="bg-BG"/>
        </w:rPr>
        <w:fldChar w:fldCharType="end"/>
      </w:r>
      <w:r w:rsidRPr="0034783B">
        <w:rPr>
          <w:color w:val="auto"/>
          <w:lang w:val="bg-BG"/>
        </w:rPr>
        <w:t xml:space="preserve"> Извадка от списък с цени на растения (в Евро) </w:t>
      </w:r>
      <w:r w:rsidRPr="0034783B">
        <w:rPr>
          <w:noProof/>
          <w:color w:val="auto"/>
          <w:lang w:val="bg-BG"/>
        </w:rPr>
        <w:t>(Tiroler Landesforstgärten, 2014)</w:t>
      </w:r>
    </w:p>
    <w:p w:rsidR="009F38FC" w:rsidRPr="0034783B" w:rsidRDefault="009F38FC" w:rsidP="00C831F1">
      <w:pPr>
        <w:rPr>
          <w:i/>
          <w:iCs/>
          <w:noProof/>
          <w:lang w:val="bg-BG" w:eastAsia="de-AT"/>
        </w:rPr>
      </w:pPr>
      <w:r w:rsidRPr="0034783B">
        <w:rPr>
          <w:i/>
          <w:iCs/>
          <w:noProof/>
          <w:lang w:val="bg-BG" w:eastAsia="de-AT"/>
        </w:rPr>
        <w:t xml:space="preserve">Резултатите трябва да се оформят като доклад, който да бъде представен на собственика. При следващата работна среща обобщените резултати трябва да се представят на останалите служители. Резултатите трябва да бъдет последвани от дискусия, базирана на събраната информация, за това как избраната стратегия за изсичане и залесяване ще повлияе на екологичното равновесие на гората в дългосрочен план. Също така бихте могли да свържете дискусията с политиката за опазване на околната среда във вашия регион.  </w:t>
      </w:r>
    </w:p>
    <w:sectPr w:rsidR="009F38FC" w:rsidRPr="0034783B" w:rsidSect="00387C1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8FC" w:rsidRDefault="009F38FC" w:rsidP="00D272BA">
      <w:pPr>
        <w:spacing w:after="0" w:line="240" w:lineRule="auto"/>
      </w:pPr>
      <w:r>
        <w:separator/>
      </w:r>
    </w:p>
  </w:endnote>
  <w:endnote w:type="continuationSeparator" w:id="0">
    <w:p w:rsidR="009F38FC" w:rsidRDefault="009F38FC" w:rsidP="00D27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8FC" w:rsidRDefault="009F38FC" w:rsidP="00585D54">
    <w:pPr>
      <w:pStyle w:val="Footer"/>
      <w:jc w:val="right"/>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 o:spid="_x0000_s2049" type="#_x0000_t75" style="position:absolute;left:0;text-align:left;margin-left:438.2pt;margin-top:690pt;width:40.75pt;height:26.6pt;z-index:251660288;visibility:visible;mso-position-horizontal-relative:margin;mso-position-vertical-relative:margin">
          <v:imagedata r:id="rId1" o:title=""/>
          <w10:wrap type="square" anchorx="margin" anchory="margin"/>
        </v:shape>
      </w:pict>
    </w:r>
  </w:p>
  <w:p w:rsidR="009F38FC" w:rsidRDefault="009F38FC" w:rsidP="005D792B">
    <w:pPr>
      <w:pStyle w:val="Footer"/>
      <w:rPr>
        <w:sz w:val="16"/>
        <w:szCs w:val="16"/>
        <w:lang w:val="en-US"/>
      </w:rPr>
    </w:pPr>
    <w:r w:rsidRPr="005D792B">
      <w:rPr>
        <w:sz w:val="16"/>
        <w:szCs w:val="16"/>
        <w:lang w:val="en-US"/>
      </w:rPr>
      <w:t>The mascil project has received funding from the European Union’s Seventh Framework Programme for research, technological development and demonstration under grant agreement no 320</w:t>
    </w:r>
    <w:r>
      <w:rPr>
        <w:sz w:val="16"/>
        <w:szCs w:val="16"/>
        <w:lang w:val="en-US"/>
      </w:rPr>
      <w:t> </w:t>
    </w:r>
    <w:r w:rsidRPr="005D792B">
      <w:rPr>
        <w:sz w:val="16"/>
        <w:szCs w:val="16"/>
        <w:lang w:val="en-US"/>
      </w:rPr>
      <w:t>693</w:t>
    </w:r>
  </w:p>
  <w:p w:rsidR="009F38FC" w:rsidRDefault="009F38FC" w:rsidP="005D792B">
    <w:pPr>
      <w:pStyle w:val="Footer"/>
      <w:rPr>
        <w:sz w:val="16"/>
        <w:szCs w:val="16"/>
        <w:lang w:val="en-US"/>
      </w:rPr>
    </w:pPr>
  </w:p>
  <w:p w:rsidR="009F38FC" w:rsidRPr="005D792B" w:rsidRDefault="009F38FC" w:rsidP="005D792B">
    <w:pPr>
      <w:pStyle w:val="Footer"/>
      <w:rPr>
        <w:sz w:val="16"/>
        <w:szCs w:val="16"/>
        <w:lang w:val="en-US"/>
      </w:rPr>
    </w:pPr>
    <w:r>
      <w:rPr>
        <w:sz w:val="16"/>
        <w:szCs w:val="16"/>
        <w:lang w:val="en-US"/>
      </w:rPr>
      <w:t xml:space="preserve">©mascil </w:t>
    </w:r>
    <w:smartTag w:uri="urn:schemas-microsoft-com:office:smarttags" w:element="place">
      <w:smartTag w:uri="urn:schemas-microsoft-com:office:smarttags" w:element="country-region">
        <w:r>
          <w:rPr>
            <w:sz w:val="16"/>
            <w:szCs w:val="16"/>
            <w:lang w:val="en-US"/>
          </w:rPr>
          <w:t>Austria</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8FC" w:rsidRDefault="009F38FC" w:rsidP="00D272BA">
      <w:pPr>
        <w:spacing w:after="0" w:line="240" w:lineRule="auto"/>
      </w:pPr>
      <w:r>
        <w:separator/>
      </w:r>
    </w:p>
  </w:footnote>
  <w:footnote w:type="continuationSeparator" w:id="0">
    <w:p w:rsidR="009F38FC" w:rsidRDefault="009F38FC" w:rsidP="00D27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8FC" w:rsidRDefault="009F38FC" w:rsidP="009F1EE1">
    <w:pPr>
      <w:pStyle w:val="Header"/>
      <w:jc w:val="right"/>
    </w:pPr>
    <w:r w:rsidRPr="00D95BE4">
      <w:rPr>
        <w:rFonts w:ascii="Arial" w:hAnsi="Arial" w:cs="Arial"/>
        <w:b/>
        <w:bCs/>
        <w:noProof/>
        <w:sz w:val="32"/>
        <w:szCs w:val="32"/>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5" o:spid="_x0000_i1026" type="#_x0000_t75" alt="mascil_Logo_RGB" style="width:66.75pt;height:36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1FFE"/>
    <w:multiLevelType w:val="multilevel"/>
    <w:tmpl w:val="0F28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303CD3"/>
    <w:multiLevelType w:val="hybridMultilevel"/>
    <w:tmpl w:val="57D050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1714117E"/>
    <w:multiLevelType w:val="hybridMultilevel"/>
    <w:tmpl w:val="97E491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nsid w:val="234670C4"/>
    <w:multiLevelType w:val="hybridMultilevel"/>
    <w:tmpl w:val="B080B84E"/>
    <w:lvl w:ilvl="0" w:tplc="D3E81E60">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2C2B2C93"/>
    <w:multiLevelType w:val="hybridMultilevel"/>
    <w:tmpl w:val="71FC4D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2E9A0402"/>
    <w:multiLevelType w:val="hybridMultilevel"/>
    <w:tmpl w:val="D2DC03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6">
    <w:nsid w:val="31F65580"/>
    <w:multiLevelType w:val="multilevel"/>
    <w:tmpl w:val="B0AC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66E651C"/>
    <w:multiLevelType w:val="hybridMultilevel"/>
    <w:tmpl w:val="3F3C3E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4649183B"/>
    <w:multiLevelType w:val="hybridMultilevel"/>
    <w:tmpl w:val="772896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9">
    <w:nsid w:val="4A9D3E71"/>
    <w:multiLevelType w:val="hybridMultilevel"/>
    <w:tmpl w:val="47E8DE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0">
    <w:nsid w:val="5C7A0F11"/>
    <w:multiLevelType w:val="hybridMultilevel"/>
    <w:tmpl w:val="ABF8ECD8"/>
    <w:lvl w:ilvl="0" w:tplc="E71CDE0A">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1">
    <w:nsid w:val="5FA9223F"/>
    <w:multiLevelType w:val="hybridMultilevel"/>
    <w:tmpl w:val="1D7EC0E2"/>
    <w:lvl w:ilvl="0" w:tplc="04020001">
      <w:start w:val="1"/>
      <w:numFmt w:val="bullet"/>
      <w:lvlText w:val=""/>
      <w:lvlJc w:val="left"/>
      <w:pPr>
        <w:tabs>
          <w:tab w:val="num" w:pos="1080"/>
        </w:tabs>
        <w:ind w:left="1080" w:hanging="360"/>
      </w:pPr>
      <w:rPr>
        <w:rFonts w:ascii="Symbol" w:hAnsi="Symbol"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2">
    <w:nsid w:val="633374BB"/>
    <w:multiLevelType w:val="hybridMultilevel"/>
    <w:tmpl w:val="E8349072"/>
    <w:lvl w:ilvl="0" w:tplc="0C070001">
      <w:start w:val="1"/>
      <w:numFmt w:val="bullet"/>
      <w:lvlText w:val=""/>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hint="default"/>
      </w:rPr>
    </w:lvl>
    <w:lvl w:ilvl="8" w:tplc="0C070005">
      <w:start w:val="1"/>
      <w:numFmt w:val="bullet"/>
      <w:lvlText w:val=""/>
      <w:lvlJc w:val="left"/>
      <w:pPr>
        <w:ind w:left="7200" w:hanging="360"/>
      </w:pPr>
      <w:rPr>
        <w:rFonts w:ascii="Wingdings" w:hAnsi="Wingdings" w:hint="default"/>
      </w:rPr>
    </w:lvl>
  </w:abstractNum>
  <w:abstractNum w:abstractNumId="13">
    <w:nsid w:val="6F7E0D2D"/>
    <w:multiLevelType w:val="multilevel"/>
    <w:tmpl w:val="3B2C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A4F7037"/>
    <w:multiLevelType w:val="hybridMultilevel"/>
    <w:tmpl w:val="C96020CC"/>
    <w:lvl w:ilvl="0" w:tplc="2E14F954">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8"/>
  </w:num>
  <w:num w:numId="5">
    <w:abstractNumId w:val="3"/>
  </w:num>
  <w:num w:numId="6">
    <w:abstractNumId w:val="6"/>
  </w:num>
  <w:num w:numId="7">
    <w:abstractNumId w:val="0"/>
  </w:num>
  <w:num w:numId="8">
    <w:abstractNumId w:val="13"/>
  </w:num>
  <w:num w:numId="9">
    <w:abstractNumId w:val="9"/>
  </w:num>
  <w:num w:numId="10">
    <w:abstractNumId w:val="14"/>
  </w:num>
  <w:num w:numId="11">
    <w:abstractNumId w:val="1"/>
  </w:num>
  <w:num w:numId="12">
    <w:abstractNumId w:val="12"/>
  </w:num>
  <w:num w:numId="13">
    <w:abstractNumId w:val="2"/>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2BA"/>
    <w:rsid w:val="00010640"/>
    <w:rsid w:val="0001457E"/>
    <w:rsid w:val="000203E5"/>
    <w:rsid w:val="0002140F"/>
    <w:rsid w:val="000253AA"/>
    <w:rsid w:val="00027B47"/>
    <w:rsid w:val="000516EF"/>
    <w:rsid w:val="00074C71"/>
    <w:rsid w:val="000E2AB5"/>
    <w:rsid w:val="000F2E69"/>
    <w:rsid w:val="000F3DD4"/>
    <w:rsid w:val="000F58E2"/>
    <w:rsid w:val="00146F1E"/>
    <w:rsid w:val="00160C4F"/>
    <w:rsid w:val="0017740E"/>
    <w:rsid w:val="00193D99"/>
    <w:rsid w:val="001949CE"/>
    <w:rsid w:val="00226528"/>
    <w:rsid w:val="0023122B"/>
    <w:rsid w:val="00231F03"/>
    <w:rsid w:val="00245F9A"/>
    <w:rsid w:val="00247C9F"/>
    <w:rsid w:val="00261966"/>
    <w:rsid w:val="002A00FA"/>
    <w:rsid w:val="002B6193"/>
    <w:rsid w:val="002D54FC"/>
    <w:rsid w:val="002F535F"/>
    <w:rsid w:val="00320575"/>
    <w:rsid w:val="00325D7F"/>
    <w:rsid w:val="003350A1"/>
    <w:rsid w:val="00344AC2"/>
    <w:rsid w:val="0034783B"/>
    <w:rsid w:val="00355013"/>
    <w:rsid w:val="0036446C"/>
    <w:rsid w:val="00373FE3"/>
    <w:rsid w:val="00387C1F"/>
    <w:rsid w:val="003C1FCB"/>
    <w:rsid w:val="003D6D24"/>
    <w:rsid w:val="003E2764"/>
    <w:rsid w:val="003E2E4C"/>
    <w:rsid w:val="003F04EF"/>
    <w:rsid w:val="003F2175"/>
    <w:rsid w:val="0040197F"/>
    <w:rsid w:val="004413E6"/>
    <w:rsid w:val="004672DF"/>
    <w:rsid w:val="004B387D"/>
    <w:rsid w:val="004C32A2"/>
    <w:rsid w:val="004D7837"/>
    <w:rsid w:val="00504BCA"/>
    <w:rsid w:val="00522F44"/>
    <w:rsid w:val="00585D54"/>
    <w:rsid w:val="005B7AEC"/>
    <w:rsid w:val="005D792B"/>
    <w:rsid w:val="006943A7"/>
    <w:rsid w:val="006B6204"/>
    <w:rsid w:val="006D6616"/>
    <w:rsid w:val="00702930"/>
    <w:rsid w:val="0071427D"/>
    <w:rsid w:val="0072203C"/>
    <w:rsid w:val="00730AEB"/>
    <w:rsid w:val="00755CBB"/>
    <w:rsid w:val="00785BEA"/>
    <w:rsid w:val="007A3ABD"/>
    <w:rsid w:val="007A72A8"/>
    <w:rsid w:val="007E58D2"/>
    <w:rsid w:val="00811FF5"/>
    <w:rsid w:val="008253ED"/>
    <w:rsid w:val="008652AE"/>
    <w:rsid w:val="00870026"/>
    <w:rsid w:val="00886616"/>
    <w:rsid w:val="00892850"/>
    <w:rsid w:val="008A0343"/>
    <w:rsid w:val="008B3116"/>
    <w:rsid w:val="009009CA"/>
    <w:rsid w:val="00924426"/>
    <w:rsid w:val="00926232"/>
    <w:rsid w:val="0094518F"/>
    <w:rsid w:val="009A313C"/>
    <w:rsid w:val="009C5057"/>
    <w:rsid w:val="009F1EE1"/>
    <w:rsid w:val="009F38FC"/>
    <w:rsid w:val="00A07B55"/>
    <w:rsid w:val="00A11DF6"/>
    <w:rsid w:val="00A218CA"/>
    <w:rsid w:val="00A25CB1"/>
    <w:rsid w:val="00A44B79"/>
    <w:rsid w:val="00A73540"/>
    <w:rsid w:val="00A76DBF"/>
    <w:rsid w:val="00A77E84"/>
    <w:rsid w:val="00A77EE4"/>
    <w:rsid w:val="00A94112"/>
    <w:rsid w:val="00A9494E"/>
    <w:rsid w:val="00B01A82"/>
    <w:rsid w:val="00B210A5"/>
    <w:rsid w:val="00B435C0"/>
    <w:rsid w:val="00B469F3"/>
    <w:rsid w:val="00B602EC"/>
    <w:rsid w:val="00C355A7"/>
    <w:rsid w:val="00C52E03"/>
    <w:rsid w:val="00C53C40"/>
    <w:rsid w:val="00C7504F"/>
    <w:rsid w:val="00C823EB"/>
    <w:rsid w:val="00C831F1"/>
    <w:rsid w:val="00C95AB3"/>
    <w:rsid w:val="00CB1D9F"/>
    <w:rsid w:val="00CF1776"/>
    <w:rsid w:val="00CF1A5E"/>
    <w:rsid w:val="00D254E9"/>
    <w:rsid w:val="00D272BA"/>
    <w:rsid w:val="00D41E9C"/>
    <w:rsid w:val="00D4798B"/>
    <w:rsid w:val="00D52731"/>
    <w:rsid w:val="00D64BC9"/>
    <w:rsid w:val="00D860C7"/>
    <w:rsid w:val="00D95BE4"/>
    <w:rsid w:val="00DC60DD"/>
    <w:rsid w:val="00DC6C8A"/>
    <w:rsid w:val="00DC7B6E"/>
    <w:rsid w:val="00DE11CE"/>
    <w:rsid w:val="00DE273A"/>
    <w:rsid w:val="00E01522"/>
    <w:rsid w:val="00E315C3"/>
    <w:rsid w:val="00E514D4"/>
    <w:rsid w:val="00E57D20"/>
    <w:rsid w:val="00ED71B9"/>
    <w:rsid w:val="00F13728"/>
    <w:rsid w:val="00F42286"/>
    <w:rsid w:val="00F62B62"/>
    <w:rsid w:val="00F63932"/>
    <w:rsid w:val="00F721E4"/>
    <w:rsid w:val="00F7424F"/>
    <w:rsid w:val="00FA392D"/>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FE3"/>
    <w:pPr>
      <w:spacing w:after="200" w:line="276" w:lineRule="auto"/>
    </w:pPr>
    <w:rPr>
      <w:rFonts w:cs="Calibri"/>
      <w:lang w:val="nb-NO" w:eastAsia="en-US"/>
    </w:rPr>
  </w:style>
  <w:style w:type="paragraph" w:styleId="Heading1">
    <w:name w:val="heading 1"/>
    <w:basedOn w:val="Normal"/>
    <w:next w:val="Normal"/>
    <w:link w:val="Heading1Char"/>
    <w:uiPriority w:val="99"/>
    <w:qFormat/>
    <w:rsid w:val="00D272BA"/>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D272BA"/>
    <w:pPr>
      <w:keepNext/>
      <w:keepLines/>
      <w:spacing w:before="200" w:after="0"/>
      <w:outlineLvl w:val="1"/>
    </w:pPr>
    <w:rPr>
      <w:rFonts w:ascii="Cambria" w:eastAsia="Times New Roman" w:hAnsi="Cambria" w:cs="Cambria"/>
      <w:b/>
      <w:bCs/>
      <w:color w:val="4F81BD"/>
      <w:sz w:val="26"/>
      <w:szCs w:val="26"/>
    </w:rPr>
  </w:style>
  <w:style w:type="paragraph" w:styleId="Heading5">
    <w:name w:val="heading 5"/>
    <w:basedOn w:val="Normal"/>
    <w:next w:val="Normal"/>
    <w:link w:val="Heading5Char"/>
    <w:uiPriority w:val="99"/>
    <w:qFormat/>
    <w:rsid w:val="004C32A2"/>
    <w:pPr>
      <w:keepNext/>
      <w:keepLines/>
      <w:spacing w:before="200" w:after="0"/>
      <w:outlineLvl w:val="4"/>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2B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272BA"/>
    <w:rPr>
      <w:rFonts w:ascii="Cambria" w:hAnsi="Cambria" w:cs="Cambria"/>
      <w:b/>
      <w:bCs/>
      <w:color w:val="4F81BD"/>
      <w:sz w:val="26"/>
      <w:szCs w:val="26"/>
    </w:rPr>
  </w:style>
  <w:style w:type="character" w:customStyle="1" w:styleId="Heading5Char">
    <w:name w:val="Heading 5 Char"/>
    <w:basedOn w:val="DefaultParagraphFont"/>
    <w:link w:val="Heading5"/>
    <w:uiPriority w:val="99"/>
    <w:semiHidden/>
    <w:locked/>
    <w:rsid w:val="004C32A2"/>
    <w:rPr>
      <w:rFonts w:ascii="Cambria" w:hAnsi="Cambria" w:cs="Cambria"/>
      <w:color w:val="243F60"/>
    </w:rPr>
  </w:style>
  <w:style w:type="paragraph" w:styleId="Header">
    <w:name w:val="header"/>
    <w:basedOn w:val="Normal"/>
    <w:link w:val="HeaderChar"/>
    <w:uiPriority w:val="99"/>
    <w:rsid w:val="00D272B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272BA"/>
    <w:rPr>
      <w:rFonts w:cs="Times New Roman"/>
    </w:rPr>
  </w:style>
  <w:style w:type="paragraph" w:styleId="Footer">
    <w:name w:val="footer"/>
    <w:basedOn w:val="Normal"/>
    <w:link w:val="FooterChar"/>
    <w:uiPriority w:val="99"/>
    <w:rsid w:val="00D272B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272BA"/>
    <w:rPr>
      <w:rFonts w:cs="Times New Roman"/>
    </w:rPr>
  </w:style>
  <w:style w:type="paragraph" w:styleId="BalloonText">
    <w:name w:val="Balloon Text"/>
    <w:basedOn w:val="Normal"/>
    <w:link w:val="BalloonTextChar"/>
    <w:uiPriority w:val="99"/>
    <w:semiHidden/>
    <w:rsid w:val="00D27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72BA"/>
    <w:rPr>
      <w:rFonts w:ascii="Tahoma" w:hAnsi="Tahoma" w:cs="Tahoma"/>
      <w:sz w:val="16"/>
      <w:szCs w:val="16"/>
    </w:rPr>
  </w:style>
  <w:style w:type="character" w:customStyle="1" w:styleId="kop">
    <w:name w:val="kop"/>
    <w:basedOn w:val="DefaultParagraphFont"/>
    <w:uiPriority w:val="99"/>
    <w:rsid w:val="00D272BA"/>
    <w:rPr>
      <w:rFonts w:cs="Times New Roman"/>
      <w:b/>
      <w:bCs/>
      <w:color w:val="auto"/>
      <w:sz w:val="22"/>
      <w:szCs w:val="22"/>
    </w:rPr>
  </w:style>
  <w:style w:type="paragraph" w:styleId="ListParagraph">
    <w:name w:val="List Paragraph"/>
    <w:basedOn w:val="Normal"/>
    <w:uiPriority w:val="99"/>
    <w:qFormat/>
    <w:rsid w:val="00D272BA"/>
    <w:pPr>
      <w:ind w:left="720"/>
    </w:pPr>
  </w:style>
  <w:style w:type="character" w:customStyle="1" w:styleId="subkop">
    <w:name w:val="subkop"/>
    <w:basedOn w:val="DefaultParagraphFont"/>
    <w:uiPriority w:val="99"/>
    <w:rsid w:val="00D272BA"/>
    <w:rPr>
      <w:rFonts w:cs="Times New Roman"/>
      <w:b/>
      <w:bCs/>
      <w:color w:val="auto"/>
      <w:sz w:val="18"/>
      <w:szCs w:val="18"/>
    </w:rPr>
  </w:style>
  <w:style w:type="character" w:styleId="Hyperlink">
    <w:name w:val="Hyperlink"/>
    <w:basedOn w:val="DefaultParagraphFont"/>
    <w:uiPriority w:val="99"/>
    <w:semiHidden/>
    <w:rsid w:val="004C32A2"/>
    <w:rPr>
      <w:rFonts w:cs="Times New Roman"/>
      <w:color w:val="auto"/>
      <w:u w:val="none"/>
      <w:effect w:val="none"/>
    </w:rPr>
  </w:style>
  <w:style w:type="paragraph" w:styleId="NormalWeb">
    <w:name w:val="Normal (Web)"/>
    <w:basedOn w:val="Normal"/>
    <w:uiPriority w:val="99"/>
    <w:semiHidden/>
    <w:rsid w:val="00C7504F"/>
    <w:pPr>
      <w:spacing w:before="100" w:beforeAutospacing="1" w:after="100" w:afterAutospacing="1" w:line="240" w:lineRule="auto"/>
    </w:pPr>
    <w:rPr>
      <w:rFonts w:ascii="Trebuchet MS" w:eastAsia="Times New Roman" w:hAnsi="Trebuchet MS" w:cs="Trebuchet MS"/>
      <w:sz w:val="18"/>
      <w:szCs w:val="18"/>
      <w:lang w:eastAsia="nb-NO"/>
    </w:rPr>
  </w:style>
  <w:style w:type="table" w:styleId="TableGrid">
    <w:name w:val="Table Grid"/>
    <w:basedOn w:val="TableNormal"/>
    <w:uiPriority w:val="99"/>
    <w:rsid w:val="00811FF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F42286"/>
    <w:pPr>
      <w:spacing w:line="240" w:lineRule="auto"/>
    </w:pPr>
    <w:rPr>
      <w:b/>
      <w:bCs/>
      <w:color w:val="4F81BD"/>
      <w:sz w:val="18"/>
      <w:szCs w:val="18"/>
    </w:rPr>
  </w:style>
  <w:style w:type="character" w:styleId="CommentReference">
    <w:name w:val="annotation reference"/>
    <w:basedOn w:val="DefaultParagraphFont"/>
    <w:uiPriority w:val="99"/>
    <w:semiHidden/>
    <w:rsid w:val="003E2764"/>
    <w:rPr>
      <w:rFonts w:cs="Times New Roman"/>
      <w:sz w:val="16"/>
      <w:szCs w:val="16"/>
    </w:rPr>
  </w:style>
  <w:style w:type="paragraph" w:styleId="CommentText">
    <w:name w:val="annotation text"/>
    <w:basedOn w:val="Normal"/>
    <w:link w:val="CommentTextChar"/>
    <w:uiPriority w:val="99"/>
    <w:semiHidden/>
    <w:rsid w:val="003E27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E2764"/>
    <w:rPr>
      <w:rFonts w:cs="Times New Roman"/>
      <w:sz w:val="20"/>
      <w:szCs w:val="20"/>
    </w:rPr>
  </w:style>
  <w:style w:type="paragraph" w:styleId="CommentSubject">
    <w:name w:val="annotation subject"/>
    <w:basedOn w:val="CommentText"/>
    <w:next w:val="CommentText"/>
    <w:link w:val="CommentSubjectChar"/>
    <w:uiPriority w:val="99"/>
    <w:semiHidden/>
    <w:rsid w:val="003E2764"/>
    <w:rPr>
      <w:b/>
      <w:bCs/>
    </w:rPr>
  </w:style>
  <w:style w:type="character" w:customStyle="1" w:styleId="CommentSubjectChar">
    <w:name w:val="Comment Subject Char"/>
    <w:basedOn w:val="CommentTextChar"/>
    <w:link w:val="CommentSubject"/>
    <w:uiPriority w:val="99"/>
    <w:semiHidden/>
    <w:locked/>
    <w:rsid w:val="003E2764"/>
    <w:rPr>
      <w:b/>
      <w:bCs/>
    </w:rPr>
  </w:style>
  <w:style w:type="paragraph" w:styleId="FootnoteText">
    <w:name w:val="footnote text"/>
    <w:basedOn w:val="Normal"/>
    <w:link w:val="FootnoteTextChar"/>
    <w:uiPriority w:val="99"/>
    <w:semiHidden/>
    <w:rsid w:val="0094518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4518F"/>
    <w:rPr>
      <w:rFonts w:cs="Times New Roman"/>
      <w:sz w:val="20"/>
      <w:szCs w:val="20"/>
    </w:rPr>
  </w:style>
  <w:style w:type="character" w:styleId="FootnoteReference">
    <w:name w:val="footnote reference"/>
    <w:basedOn w:val="DefaultParagraphFont"/>
    <w:uiPriority w:val="99"/>
    <w:semiHidden/>
    <w:rsid w:val="0094518F"/>
    <w:rPr>
      <w:rFonts w:cs="Times New Roman"/>
      <w:vertAlign w:val="superscript"/>
    </w:rPr>
  </w:style>
  <w:style w:type="paragraph" w:styleId="Bibliography">
    <w:name w:val="Bibliography"/>
    <w:basedOn w:val="Normal"/>
    <w:next w:val="Normal"/>
    <w:uiPriority w:val="99"/>
    <w:rsid w:val="0094518F"/>
    <w:rPr>
      <w:lang w:val="en-GB"/>
    </w:rPr>
  </w:style>
</w:styles>
</file>

<file path=word/webSettings.xml><?xml version="1.0" encoding="utf-8"?>
<w:webSettings xmlns:r="http://schemas.openxmlformats.org/officeDocument/2006/relationships" xmlns:w="http://schemas.openxmlformats.org/wordprocessingml/2006/main">
  <w:divs>
    <w:div w:id="1637178027">
      <w:marLeft w:val="480"/>
      <w:marRight w:val="480"/>
      <w:marTop w:val="0"/>
      <w:marBottom w:val="0"/>
      <w:divBdr>
        <w:top w:val="none" w:sz="0" w:space="0" w:color="auto"/>
        <w:left w:val="none" w:sz="0" w:space="0" w:color="auto"/>
        <w:bottom w:val="none" w:sz="0" w:space="0" w:color="auto"/>
        <w:right w:val="none" w:sz="0" w:space="0" w:color="auto"/>
      </w:divBdr>
      <w:divsChild>
        <w:div w:id="1637178041">
          <w:marLeft w:val="0"/>
          <w:marRight w:val="0"/>
          <w:marTop w:val="0"/>
          <w:marBottom w:val="0"/>
          <w:divBdr>
            <w:top w:val="none" w:sz="0" w:space="0" w:color="auto"/>
            <w:left w:val="none" w:sz="0" w:space="0" w:color="auto"/>
            <w:bottom w:val="none" w:sz="0" w:space="0" w:color="auto"/>
            <w:right w:val="none" w:sz="0" w:space="0" w:color="auto"/>
          </w:divBdr>
          <w:divsChild>
            <w:div w:id="1637178024">
              <w:marLeft w:val="30"/>
              <w:marRight w:val="30"/>
              <w:marTop w:val="30"/>
              <w:marBottom w:val="30"/>
              <w:divBdr>
                <w:top w:val="none" w:sz="0" w:space="0" w:color="auto"/>
                <w:left w:val="none" w:sz="0" w:space="0" w:color="auto"/>
                <w:bottom w:val="none" w:sz="0" w:space="0" w:color="auto"/>
                <w:right w:val="none" w:sz="0" w:space="0" w:color="auto"/>
              </w:divBdr>
              <w:divsChild>
                <w:div w:id="163717802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637178030">
      <w:marLeft w:val="480"/>
      <w:marRight w:val="480"/>
      <w:marTop w:val="0"/>
      <w:marBottom w:val="0"/>
      <w:divBdr>
        <w:top w:val="none" w:sz="0" w:space="0" w:color="auto"/>
        <w:left w:val="none" w:sz="0" w:space="0" w:color="auto"/>
        <w:bottom w:val="none" w:sz="0" w:space="0" w:color="auto"/>
        <w:right w:val="none" w:sz="0" w:space="0" w:color="auto"/>
      </w:divBdr>
      <w:divsChild>
        <w:div w:id="1637178037">
          <w:marLeft w:val="0"/>
          <w:marRight w:val="0"/>
          <w:marTop w:val="0"/>
          <w:marBottom w:val="0"/>
          <w:divBdr>
            <w:top w:val="none" w:sz="0" w:space="0" w:color="auto"/>
            <w:left w:val="none" w:sz="0" w:space="0" w:color="auto"/>
            <w:bottom w:val="none" w:sz="0" w:space="0" w:color="auto"/>
            <w:right w:val="none" w:sz="0" w:space="0" w:color="auto"/>
          </w:divBdr>
          <w:divsChild>
            <w:div w:id="1637178026">
              <w:marLeft w:val="30"/>
              <w:marRight w:val="30"/>
              <w:marTop w:val="30"/>
              <w:marBottom w:val="30"/>
              <w:divBdr>
                <w:top w:val="none" w:sz="0" w:space="0" w:color="auto"/>
                <w:left w:val="none" w:sz="0" w:space="0" w:color="auto"/>
                <w:bottom w:val="none" w:sz="0" w:space="0" w:color="auto"/>
                <w:right w:val="none" w:sz="0" w:space="0" w:color="auto"/>
              </w:divBdr>
              <w:divsChild>
                <w:div w:id="163717803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637178036">
      <w:marLeft w:val="480"/>
      <w:marRight w:val="480"/>
      <w:marTop w:val="0"/>
      <w:marBottom w:val="0"/>
      <w:divBdr>
        <w:top w:val="none" w:sz="0" w:space="0" w:color="auto"/>
        <w:left w:val="none" w:sz="0" w:space="0" w:color="auto"/>
        <w:bottom w:val="none" w:sz="0" w:space="0" w:color="auto"/>
        <w:right w:val="none" w:sz="0" w:space="0" w:color="auto"/>
      </w:divBdr>
      <w:divsChild>
        <w:div w:id="1637178023">
          <w:marLeft w:val="0"/>
          <w:marRight w:val="0"/>
          <w:marTop w:val="0"/>
          <w:marBottom w:val="0"/>
          <w:divBdr>
            <w:top w:val="none" w:sz="0" w:space="0" w:color="auto"/>
            <w:left w:val="none" w:sz="0" w:space="0" w:color="auto"/>
            <w:bottom w:val="none" w:sz="0" w:space="0" w:color="auto"/>
            <w:right w:val="none" w:sz="0" w:space="0" w:color="auto"/>
          </w:divBdr>
          <w:divsChild>
            <w:div w:id="1637178038">
              <w:marLeft w:val="30"/>
              <w:marRight w:val="30"/>
              <w:marTop w:val="30"/>
              <w:marBottom w:val="30"/>
              <w:divBdr>
                <w:top w:val="none" w:sz="0" w:space="0" w:color="auto"/>
                <w:left w:val="none" w:sz="0" w:space="0" w:color="auto"/>
                <w:bottom w:val="none" w:sz="0" w:space="0" w:color="auto"/>
                <w:right w:val="none" w:sz="0" w:space="0" w:color="auto"/>
              </w:divBdr>
              <w:divsChild>
                <w:div w:id="163717803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637178040">
      <w:marLeft w:val="480"/>
      <w:marRight w:val="480"/>
      <w:marTop w:val="0"/>
      <w:marBottom w:val="0"/>
      <w:divBdr>
        <w:top w:val="none" w:sz="0" w:space="0" w:color="auto"/>
        <w:left w:val="none" w:sz="0" w:space="0" w:color="auto"/>
        <w:bottom w:val="none" w:sz="0" w:space="0" w:color="auto"/>
        <w:right w:val="none" w:sz="0" w:space="0" w:color="auto"/>
      </w:divBdr>
      <w:divsChild>
        <w:div w:id="1637178029">
          <w:marLeft w:val="0"/>
          <w:marRight w:val="0"/>
          <w:marTop w:val="0"/>
          <w:marBottom w:val="0"/>
          <w:divBdr>
            <w:top w:val="none" w:sz="0" w:space="0" w:color="auto"/>
            <w:left w:val="none" w:sz="0" w:space="0" w:color="auto"/>
            <w:bottom w:val="none" w:sz="0" w:space="0" w:color="auto"/>
            <w:right w:val="none" w:sz="0" w:space="0" w:color="auto"/>
          </w:divBdr>
          <w:divsChild>
            <w:div w:id="1637178039">
              <w:marLeft w:val="30"/>
              <w:marRight w:val="30"/>
              <w:marTop w:val="30"/>
              <w:marBottom w:val="30"/>
              <w:divBdr>
                <w:top w:val="none" w:sz="0" w:space="0" w:color="auto"/>
                <w:left w:val="none" w:sz="0" w:space="0" w:color="auto"/>
                <w:bottom w:val="none" w:sz="0" w:space="0" w:color="auto"/>
                <w:right w:val="none" w:sz="0" w:space="0" w:color="auto"/>
              </w:divBdr>
              <w:divsChild>
                <w:div w:id="163717803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637178042">
      <w:marLeft w:val="480"/>
      <w:marRight w:val="480"/>
      <w:marTop w:val="0"/>
      <w:marBottom w:val="0"/>
      <w:divBdr>
        <w:top w:val="none" w:sz="0" w:space="0" w:color="auto"/>
        <w:left w:val="none" w:sz="0" w:space="0" w:color="auto"/>
        <w:bottom w:val="none" w:sz="0" w:space="0" w:color="auto"/>
        <w:right w:val="none" w:sz="0" w:space="0" w:color="auto"/>
      </w:divBdr>
      <w:divsChild>
        <w:div w:id="1637178034">
          <w:marLeft w:val="0"/>
          <w:marRight w:val="0"/>
          <w:marTop w:val="0"/>
          <w:marBottom w:val="0"/>
          <w:divBdr>
            <w:top w:val="none" w:sz="0" w:space="0" w:color="auto"/>
            <w:left w:val="none" w:sz="0" w:space="0" w:color="auto"/>
            <w:bottom w:val="none" w:sz="0" w:space="0" w:color="auto"/>
            <w:right w:val="none" w:sz="0" w:space="0" w:color="auto"/>
          </w:divBdr>
          <w:divsChild>
            <w:div w:id="1637178028">
              <w:marLeft w:val="30"/>
              <w:marRight w:val="30"/>
              <w:marTop w:val="30"/>
              <w:marBottom w:val="30"/>
              <w:divBdr>
                <w:top w:val="none" w:sz="0" w:space="0" w:color="auto"/>
                <w:left w:val="none" w:sz="0" w:space="0" w:color="auto"/>
                <w:bottom w:val="none" w:sz="0" w:space="0" w:color="auto"/>
                <w:right w:val="none" w:sz="0" w:space="0" w:color="auto"/>
              </w:divBdr>
              <w:divsChild>
                <w:div w:id="163717803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608</Words>
  <Characters>3466</Characters>
  <Application>Microsoft Office Outlook</Application>
  <DocSecurity>0</DocSecurity>
  <Lines>0</Lines>
  <Paragraphs>0</Paragraphs>
  <ScaleCrop>false</ScaleCrop>
  <Company>Høgskolen i Sør-Trøndelag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Dahl</dc:creator>
  <cp:keywords/>
  <dc:description/>
  <cp:lastModifiedBy>Albena</cp:lastModifiedBy>
  <cp:revision>9</cp:revision>
  <cp:lastPrinted>2014-10-23T09:46:00Z</cp:lastPrinted>
  <dcterms:created xsi:type="dcterms:W3CDTF">2015-02-19T11:16:00Z</dcterms:created>
  <dcterms:modified xsi:type="dcterms:W3CDTF">2015-03-06T05:45:00Z</dcterms:modified>
</cp:coreProperties>
</file>