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9A6" w:rsidRPr="008A2641" w:rsidRDefault="00A629A6" w:rsidP="003E1D5A">
      <w:pPr>
        <w:pStyle w:val="Heading1"/>
        <w:rPr>
          <w:color w:val="auto"/>
          <w:lang w:val="ru-RU"/>
        </w:rPr>
      </w:pPr>
      <w:r>
        <w:rPr>
          <w:color w:val="auto"/>
          <w:lang w:val="bg-BG"/>
        </w:rPr>
        <w:t>Управление на горите и дървесината</w:t>
      </w:r>
      <w:r w:rsidRPr="00344AC2">
        <w:rPr>
          <w:color w:val="auto"/>
          <w:lang w:val="ru-RU"/>
        </w:rPr>
        <w:t xml:space="preserve"> -</w:t>
      </w:r>
      <w:r>
        <w:rPr>
          <w:color w:val="auto"/>
          <w:lang w:val="bg-BG"/>
        </w:rPr>
        <w:t xml:space="preserve"> Ръководство за учителя</w:t>
      </w:r>
    </w:p>
    <w:p w:rsidR="00A629A6" w:rsidRPr="008A2641" w:rsidRDefault="00A629A6" w:rsidP="003E1D5A">
      <w:pPr>
        <w:rPr>
          <w:lang w:val="ru-RU"/>
        </w:rPr>
      </w:pPr>
    </w:p>
    <w:p w:rsidR="00A629A6" w:rsidRPr="00226FD5" w:rsidRDefault="00A629A6" w:rsidP="00741357">
      <w:pPr>
        <w:rPr>
          <w:lang w:val="bg-BG"/>
        </w:rPr>
      </w:pPr>
      <w:r>
        <w:rPr>
          <w:noProo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0" o:spid="_x0000_s1027" type="#_x0000_t75" alt="Stamm_schnitt_klein.jpg" style="position:absolute;margin-left:295.65pt;margin-top:22.7pt;width:173.1pt;height:146.25pt;z-index:-251658240;visibility:visible" wrapcoords="-374 -443 -374 21932 21974 21932 21974 -443 -374 -443" stroked="t" strokecolor="#bfbfbf" strokeweight="3pt">
            <v:imagedata r:id="rId7" o:title="" cropleft="4567f"/>
            <w10:wrap type="tight"/>
          </v:shape>
        </w:pict>
      </w:r>
      <w:r>
        <w:rPr>
          <w:b/>
          <w:bCs/>
          <w:lang w:val="bg-BG"/>
        </w:rPr>
        <w:t>Резюме</w:t>
      </w:r>
      <w:r w:rsidRPr="00226FD5">
        <w:rPr>
          <w:b/>
          <w:bCs/>
          <w:lang w:val="ru-RU"/>
        </w:rPr>
        <w:br/>
      </w:r>
      <w:r w:rsidRPr="00226FD5">
        <w:rPr>
          <w:lang w:val="bg-BG"/>
        </w:rPr>
        <w:t>Горските п</w:t>
      </w:r>
      <w:r>
        <w:rPr>
          <w:lang w:val="bg-BG"/>
        </w:rPr>
        <w:t>лощи трябва да бъдат стопанисвани</w:t>
      </w:r>
      <w:r w:rsidRPr="00226FD5">
        <w:rPr>
          <w:lang w:val="bg-BG"/>
        </w:rPr>
        <w:t>. Много собственици на такива площи наемат</w:t>
      </w:r>
      <w:r>
        <w:rPr>
          <w:lang w:val="bg-BG"/>
        </w:rPr>
        <w:t xml:space="preserve"> горски компании за тази цел.</w:t>
      </w:r>
    </w:p>
    <w:p w:rsidR="00A629A6" w:rsidRDefault="00A629A6" w:rsidP="00741357">
      <w:pPr>
        <w:rPr>
          <w:lang w:val="bg-BG"/>
        </w:rPr>
      </w:pPr>
      <w:r>
        <w:rPr>
          <w:lang w:val="bg-BG"/>
        </w:rPr>
        <w:t>В това задание учениците влизат в ролята на служители на горска компания и изчисляват обема на дървесината в определена горска площ, както и необходимия брой дървета за залесяване на сечище. И двете са услуги, поръчани от частен собственик на горски имот.  Учениците могат да избират млади дървета от списък с растителни видове и да направят оценка на очакваните разходи.</w:t>
      </w:r>
    </w:p>
    <w:p w:rsidR="00A629A6" w:rsidRDefault="00A629A6" w:rsidP="00DC1B9B">
      <w:pPr>
        <w:rPr>
          <w:lang w:val="bg-BG"/>
        </w:rPr>
      </w:pPr>
      <w:r>
        <w:rPr>
          <w:lang w:val="bg-BG"/>
        </w:rPr>
        <w:t>Резултатът от работата им ще е писмен доклад с най-важните резултати, който може да съдържа диаграми и скици. Също така те ще представят резултатите си на своите колеги с кратка презентация.</w:t>
      </w:r>
    </w:p>
    <w:p w:rsidR="00A629A6" w:rsidRDefault="00A629A6" w:rsidP="001142A8">
      <w:pPr>
        <w:rPr>
          <w:lang w:val="bg-BG"/>
        </w:rPr>
      </w:pPr>
      <w:r>
        <w:rPr>
          <w:lang w:val="bg-BG"/>
        </w:rPr>
        <w:t>Докато работят върху заданието, учениците ще трябва да разбират и използват информация от таблици, да прилагат дадени формули и да ги обосновават, да извършват прости изчисления, да разработват стратегии и да обобщават резултати.</w:t>
      </w:r>
    </w:p>
    <w:p w:rsidR="00A629A6" w:rsidRPr="008A2641" w:rsidRDefault="00A629A6" w:rsidP="00804F34">
      <w:pPr>
        <w:tabs>
          <w:tab w:val="left" w:pos="2127"/>
        </w:tabs>
        <w:spacing w:after="0"/>
        <w:rPr>
          <w:lang w:val="ru-RU"/>
        </w:rPr>
      </w:pPr>
      <w:r>
        <w:rPr>
          <w:b/>
          <w:bCs/>
          <w:lang w:val="bg-BG"/>
        </w:rPr>
        <w:t>Възраст</w:t>
      </w:r>
      <w:r w:rsidRPr="008A2641">
        <w:rPr>
          <w:b/>
          <w:bCs/>
          <w:lang w:val="ru-RU"/>
        </w:rPr>
        <w:t>:</w:t>
      </w:r>
      <w:r w:rsidRPr="008A2641">
        <w:rPr>
          <w:b/>
          <w:bCs/>
          <w:lang w:val="ru-RU"/>
        </w:rPr>
        <w:tab/>
      </w:r>
      <w:r w:rsidRPr="008A2641">
        <w:rPr>
          <w:lang w:val="ru-RU"/>
        </w:rPr>
        <w:t>12</w:t>
      </w:r>
      <w:r w:rsidRPr="008A2641">
        <w:rPr>
          <w:lang w:val="ru-RU"/>
        </w:rPr>
        <w:softHyphen/>
        <w:t xml:space="preserve">–14 </w:t>
      </w:r>
      <w:r>
        <w:rPr>
          <w:lang w:val="bg-BG"/>
        </w:rPr>
        <w:t>години</w:t>
      </w:r>
      <w:r w:rsidRPr="008A2641">
        <w:rPr>
          <w:lang w:val="ru-RU"/>
        </w:rPr>
        <w:t xml:space="preserve">, </w:t>
      </w:r>
      <w:r>
        <w:rPr>
          <w:lang w:val="bg-BG"/>
        </w:rPr>
        <w:t>но може да се адаптира към други възрастови групи</w:t>
      </w:r>
    </w:p>
    <w:p w:rsidR="00A629A6" w:rsidRPr="008A2641" w:rsidRDefault="00A629A6" w:rsidP="00804F34">
      <w:pPr>
        <w:tabs>
          <w:tab w:val="left" w:pos="2127"/>
        </w:tabs>
        <w:spacing w:after="0"/>
        <w:rPr>
          <w:lang w:val="ru-RU"/>
        </w:rPr>
      </w:pPr>
      <w:r>
        <w:rPr>
          <w:b/>
          <w:bCs/>
          <w:lang w:val="bg-BG"/>
        </w:rPr>
        <w:t>Целева група:</w:t>
      </w:r>
      <w:r w:rsidRPr="008A2641">
        <w:rPr>
          <w:lang w:val="ru-RU"/>
        </w:rPr>
        <w:tab/>
      </w:r>
      <w:r>
        <w:rPr>
          <w:lang w:val="bg-BG"/>
        </w:rPr>
        <w:t>Прогимназиален етап на основно училище</w:t>
      </w:r>
    </w:p>
    <w:p w:rsidR="00A629A6" w:rsidRPr="008A2641" w:rsidRDefault="00A629A6" w:rsidP="00804F34">
      <w:pPr>
        <w:tabs>
          <w:tab w:val="left" w:pos="2127"/>
        </w:tabs>
        <w:spacing w:after="0"/>
        <w:ind w:left="2127" w:hanging="2127"/>
        <w:rPr>
          <w:lang w:val="ru-RU"/>
        </w:rPr>
      </w:pPr>
      <w:r>
        <w:rPr>
          <w:b/>
          <w:bCs/>
          <w:lang w:val="bg-BG"/>
        </w:rPr>
        <w:t>Предмет</w:t>
      </w:r>
      <w:r w:rsidRPr="008A2641">
        <w:rPr>
          <w:b/>
          <w:bCs/>
          <w:lang w:val="ru-RU"/>
        </w:rPr>
        <w:t>:</w:t>
      </w:r>
      <w:r w:rsidRPr="008A2641">
        <w:rPr>
          <w:b/>
          <w:bCs/>
          <w:lang w:val="ru-RU"/>
        </w:rPr>
        <w:tab/>
      </w:r>
      <w:r w:rsidRPr="008A2641">
        <w:rPr>
          <w:lang w:val="bg-BG"/>
        </w:rPr>
        <w:t>Математика и Природни науки (Биология)</w:t>
      </w:r>
    </w:p>
    <w:p w:rsidR="00A629A6" w:rsidRPr="00D8625D" w:rsidRDefault="00A629A6" w:rsidP="0016342B">
      <w:pPr>
        <w:spacing w:after="0"/>
        <w:ind w:left="2124" w:hanging="2124"/>
        <w:rPr>
          <w:b/>
          <w:bCs/>
          <w:lang w:val="bg-BG"/>
        </w:rPr>
      </w:pPr>
      <w:r>
        <w:rPr>
          <w:b/>
          <w:bCs/>
          <w:lang w:val="bg-BG"/>
        </w:rPr>
        <w:t>Ключови думи:</w:t>
      </w:r>
      <w:r w:rsidRPr="00D8625D">
        <w:rPr>
          <w:b/>
          <w:bCs/>
          <w:lang w:val="ru-RU"/>
        </w:rPr>
        <w:tab/>
      </w:r>
      <w:r w:rsidRPr="00D8625D">
        <w:rPr>
          <w:lang w:val="bg-BG"/>
        </w:rPr>
        <w:t>Анализ на данни, изчисляване на обем и повърхнина, математическо моделиран</w:t>
      </w:r>
      <w:r>
        <w:rPr>
          <w:lang w:val="bg-BG"/>
        </w:rPr>
        <w:t>е в най-широк смисъл, делимост</w:t>
      </w:r>
      <w:r w:rsidRPr="00D8625D">
        <w:rPr>
          <w:lang w:val="bg-BG"/>
        </w:rPr>
        <w:t>, линейни уравнения.</w:t>
      </w:r>
    </w:p>
    <w:p w:rsidR="00A629A6" w:rsidRPr="00D8625D" w:rsidRDefault="00A629A6" w:rsidP="00D8625D">
      <w:pPr>
        <w:spacing w:after="0"/>
        <w:ind w:left="2124"/>
        <w:rPr>
          <w:lang w:val="bg-BG"/>
        </w:rPr>
      </w:pPr>
      <w:r w:rsidRPr="00D8625D">
        <w:rPr>
          <w:lang w:val="bg-BG"/>
        </w:rPr>
        <w:t xml:space="preserve">Екология на </w:t>
      </w:r>
      <w:r>
        <w:rPr>
          <w:lang w:val="bg-BG"/>
        </w:rPr>
        <w:t>горите</w:t>
      </w:r>
      <w:r w:rsidRPr="00D8625D">
        <w:rPr>
          <w:lang w:val="bg-BG"/>
        </w:rPr>
        <w:t xml:space="preserve">, биоразнообразие, опазване на природата, </w:t>
      </w:r>
      <w:r>
        <w:rPr>
          <w:lang w:val="bg-BG"/>
        </w:rPr>
        <w:t>приемственост на растителните съобщества,  височина на дърво, възраст на дърво.</w:t>
      </w:r>
      <w:r w:rsidRPr="00D8625D">
        <w:rPr>
          <w:lang w:val="bg-BG"/>
        </w:rPr>
        <w:br/>
      </w:r>
      <w:r>
        <w:rPr>
          <w:lang w:val="bg-BG"/>
        </w:rPr>
        <w:t>По избор: графики и тематични диаграми (изработване на диаграма на растежа на дърво)</w:t>
      </w:r>
    </w:p>
    <w:p w:rsidR="00A629A6" w:rsidRPr="00D36352" w:rsidRDefault="00A629A6" w:rsidP="0016342B">
      <w:pPr>
        <w:spacing w:after="0"/>
        <w:ind w:left="2124" w:hanging="2124"/>
        <w:rPr>
          <w:lang w:val="ru-RU"/>
        </w:rPr>
      </w:pPr>
      <w:r w:rsidRPr="00D8625D">
        <w:rPr>
          <w:b/>
          <w:bCs/>
          <w:lang w:val="bg-BG"/>
        </w:rPr>
        <w:tab/>
      </w:r>
    </w:p>
    <w:p w:rsidR="00A629A6" w:rsidRPr="008A2641" w:rsidRDefault="00A629A6" w:rsidP="002F4553">
      <w:pPr>
        <w:tabs>
          <w:tab w:val="left" w:pos="2127"/>
        </w:tabs>
        <w:spacing w:after="0"/>
        <w:rPr>
          <w:lang w:val="ru-RU"/>
        </w:rPr>
      </w:pPr>
      <w:r>
        <w:rPr>
          <w:b/>
          <w:bCs/>
          <w:lang w:val="bg-BG"/>
        </w:rPr>
        <w:t>Продължителност:</w:t>
      </w:r>
      <w:r w:rsidRPr="008A2641">
        <w:rPr>
          <w:b/>
          <w:bCs/>
          <w:lang w:val="ru-RU"/>
        </w:rPr>
        <w:tab/>
      </w:r>
      <w:r w:rsidRPr="008A2641">
        <w:rPr>
          <w:lang w:val="bg-BG"/>
        </w:rPr>
        <w:t>Два – три урока (100 – 150 минути)</w:t>
      </w:r>
      <w:r w:rsidRPr="008A2641">
        <w:rPr>
          <w:lang w:val="ru-RU"/>
        </w:rPr>
        <w:t>.</w:t>
      </w:r>
    </w:p>
    <w:p w:rsidR="00A629A6" w:rsidRPr="008A2641" w:rsidRDefault="00A629A6" w:rsidP="00BB0948">
      <w:pPr>
        <w:spacing w:after="0"/>
        <w:rPr>
          <w:lang w:val="ru-RU"/>
        </w:rPr>
      </w:pPr>
    </w:p>
    <w:p w:rsidR="00A629A6" w:rsidRPr="008A2641" w:rsidRDefault="00A629A6" w:rsidP="00DC1B9B">
      <w:pPr>
        <w:spacing w:after="0"/>
        <w:rPr>
          <w:b/>
          <w:bCs/>
          <w:lang w:val="ru-RU"/>
        </w:rPr>
      </w:pPr>
    </w:p>
    <w:p w:rsidR="00A629A6" w:rsidRPr="00246091" w:rsidRDefault="00A629A6" w:rsidP="00CD1331">
      <w:pPr>
        <w:rPr>
          <w:b/>
          <w:bCs/>
          <w:lang w:val="ru-RU"/>
        </w:rPr>
      </w:pPr>
      <w:r w:rsidRPr="008A2641">
        <w:rPr>
          <w:b/>
          <w:bCs/>
          <w:lang w:val="ru-RU"/>
        </w:rPr>
        <w:br w:type="page"/>
      </w:r>
      <w:r>
        <w:rPr>
          <w:b/>
          <w:bCs/>
          <w:lang w:val="ru-RU"/>
        </w:rPr>
        <w:t>Задание за ученика</w:t>
      </w:r>
    </w:p>
    <w:p w:rsidR="00A629A6" w:rsidRDefault="00A629A6" w:rsidP="00AC513C">
      <w:pPr>
        <w:rPr>
          <w:i/>
          <w:iCs/>
          <w:noProof/>
          <w:lang w:val="bg-BG" w:eastAsia="de-AT"/>
        </w:rPr>
      </w:pPr>
      <w:r>
        <w:rPr>
          <w:i/>
          <w:iCs/>
          <w:noProof/>
          <w:lang w:val="bg-BG" w:eastAsia="de-AT"/>
        </w:rPr>
        <w:t xml:space="preserve">Вие сте служители на Националната горска компания/ </w:t>
      </w:r>
      <w:r w:rsidRPr="00924426">
        <w:rPr>
          <w:i/>
          <w:iCs/>
          <w:noProof/>
          <w:lang w:val="en-GB" w:eastAsia="de-AT"/>
        </w:rPr>
        <w:t>Austrian</w:t>
      </w:r>
      <w:r w:rsidRPr="002A00FA">
        <w:rPr>
          <w:i/>
          <w:iCs/>
          <w:noProof/>
          <w:lang w:val="ru-RU" w:eastAsia="de-AT"/>
        </w:rPr>
        <w:t xml:space="preserve"> </w:t>
      </w:r>
      <w:r w:rsidRPr="00924426">
        <w:rPr>
          <w:i/>
          <w:iCs/>
          <w:noProof/>
          <w:lang w:val="en-GB" w:eastAsia="de-AT"/>
        </w:rPr>
        <w:t>Bundesforste</w:t>
      </w:r>
      <w:r>
        <w:rPr>
          <w:i/>
          <w:iCs/>
          <w:noProof/>
          <w:lang w:val="bg-BG" w:eastAsia="de-AT"/>
        </w:rPr>
        <w:t>/ (компания, която управлява природните ресурси, с фокус върху управление на горския фонд, от името на правителството и държавата) и сте поели стопанистването на гората и дървения материал в частен имот.</w:t>
      </w:r>
    </w:p>
    <w:p w:rsidR="00A629A6" w:rsidRDefault="00A629A6" w:rsidP="00AC513C">
      <w:pPr>
        <w:rPr>
          <w:i/>
          <w:iCs/>
          <w:noProof/>
          <w:lang w:val="bg-BG" w:eastAsia="de-AT"/>
        </w:rPr>
      </w:pPr>
      <w:r>
        <w:rPr>
          <w:i/>
          <w:iCs/>
          <w:noProof/>
          <w:lang w:val="bg-BG" w:eastAsia="de-AT"/>
        </w:rPr>
        <w:t>Собственикът на земята иска да бъде извършено изсичане на дадена горска площ и залесяване на друго сечище. За тази цел, трябва да бъдат извършени някои изчисления.</w:t>
      </w:r>
    </w:p>
    <w:p w:rsidR="00A629A6" w:rsidRPr="00DC7B6E" w:rsidRDefault="00A629A6" w:rsidP="00AC513C">
      <w:pPr>
        <w:pStyle w:val="ListParagraph"/>
        <w:numPr>
          <w:ilvl w:val="0"/>
          <w:numId w:val="22"/>
        </w:numPr>
        <w:ind w:left="426"/>
        <w:rPr>
          <w:i/>
          <w:iCs/>
          <w:noProof/>
          <w:lang w:val="bg-BG" w:eastAsia="de-AT"/>
        </w:rPr>
      </w:pPr>
      <w:r>
        <w:rPr>
          <w:i/>
          <w:iCs/>
          <w:noProof/>
          <w:lang w:val="bg-BG" w:eastAsia="de-AT"/>
        </w:rPr>
        <w:t>Направете проучване на литература за да съберете информация относно горите във Вашия район за да моделирате имота на собственика. Проучете разнообразието от растителни и дървесни видове и с помощта на събраната информация определете дали растителните и дървесните съобщества са от пионерен тип, преходни тип или климаксен тип.</w:t>
      </w:r>
    </w:p>
    <w:p w:rsidR="00A629A6" w:rsidRPr="0071427D" w:rsidRDefault="00A629A6" w:rsidP="00AC513C">
      <w:pPr>
        <w:pStyle w:val="ListParagraph"/>
        <w:numPr>
          <w:ilvl w:val="0"/>
          <w:numId w:val="22"/>
        </w:numPr>
        <w:ind w:left="426"/>
        <w:rPr>
          <w:i/>
          <w:iCs/>
          <w:noProof/>
          <w:lang w:val="ru-RU" w:eastAsia="de-AT"/>
        </w:rPr>
      </w:pPr>
      <w:r>
        <w:rPr>
          <w:i/>
          <w:iCs/>
          <w:noProof/>
          <w:lang w:val="bg-BG" w:eastAsia="de-AT"/>
        </w:rPr>
        <w:t xml:space="preserve">В таблица 1 са дадени диаметрите (на височината на гърдите) и височината на 20 смърча на възраст 60 години от мястото, което ще бъде обезлесено.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0"/>
        <w:gridCol w:w="813"/>
        <w:gridCol w:w="813"/>
        <w:gridCol w:w="813"/>
        <w:gridCol w:w="812"/>
        <w:gridCol w:w="812"/>
        <w:gridCol w:w="813"/>
        <w:gridCol w:w="813"/>
        <w:gridCol w:w="813"/>
        <w:gridCol w:w="813"/>
        <w:gridCol w:w="813"/>
      </w:tblGrid>
      <w:tr w:rsidR="00A629A6" w:rsidRPr="003E2E4C">
        <w:trPr>
          <w:jc w:val="center"/>
        </w:trPr>
        <w:tc>
          <w:tcPr>
            <w:tcW w:w="837" w:type="dxa"/>
          </w:tcPr>
          <w:p w:rsidR="00A629A6" w:rsidRPr="0071427D" w:rsidRDefault="00A629A6" w:rsidP="003E2E4C">
            <w:pPr>
              <w:spacing w:after="0" w:line="240" w:lineRule="auto"/>
              <w:rPr>
                <w:lang w:val="ru-RU"/>
              </w:rPr>
            </w:pPr>
          </w:p>
        </w:tc>
        <w:tc>
          <w:tcPr>
            <w:tcW w:w="837" w:type="dxa"/>
            <w:shd w:val="clear" w:color="auto" w:fill="EAF1DD"/>
          </w:tcPr>
          <w:p w:rsidR="00A629A6" w:rsidRPr="003E2E4C" w:rsidRDefault="00A629A6" w:rsidP="003E2E4C">
            <w:pPr>
              <w:spacing w:after="0" w:line="240" w:lineRule="auto"/>
              <w:rPr>
                <w:lang w:val="en-GB"/>
              </w:rPr>
            </w:pPr>
            <w:r w:rsidRPr="003E2E4C">
              <w:rPr>
                <w:lang w:val="en-GB"/>
              </w:rPr>
              <w:t>F1</w:t>
            </w:r>
          </w:p>
        </w:tc>
        <w:tc>
          <w:tcPr>
            <w:tcW w:w="837" w:type="dxa"/>
            <w:shd w:val="clear" w:color="auto" w:fill="EAF1DD"/>
          </w:tcPr>
          <w:p w:rsidR="00A629A6" w:rsidRPr="003E2E4C" w:rsidRDefault="00A629A6" w:rsidP="003E2E4C">
            <w:pPr>
              <w:spacing w:after="0" w:line="240" w:lineRule="auto"/>
              <w:rPr>
                <w:lang w:val="en-GB"/>
              </w:rPr>
            </w:pPr>
            <w:r w:rsidRPr="003E2E4C">
              <w:rPr>
                <w:lang w:val="en-GB"/>
              </w:rPr>
              <w:t>F2</w:t>
            </w:r>
          </w:p>
        </w:tc>
        <w:tc>
          <w:tcPr>
            <w:tcW w:w="837" w:type="dxa"/>
            <w:shd w:val="clear" w:color="auto" w:fill="EAF1DD"/>
          </w:tcPr>
          <w:p w:rsidR="00A629A6" w:rsidRPr="003E2E4C" w:rsidRDefault="00A629A6" w:rsidP="003E2E4C">
            <w:pPr>
              <w:spacing w:after="0" w:line="240" w:lineRule="auto"/>
              <w:rPr>
                <w:lang w:val="en-GB"/>
              </w:rPr>
            </w:pPr>
            <w:r w:rsidRPr="003E2E4C">
              <w:rPr>
                <w:lang w:val="en-GB"/>
              </w:rPr>
              <w:t>F3</w:t>
            </w:r>
          </w:p>
        </w:tc>
        <w:tc>
          <w:tcPr>
            <w:tcW w:w="837" w:type="dxa"/>
            <w:shd w:val="clear" w:color="auto" w:fill="EAF1DD"/>
          </w:tcPr>
          <w:p w:rsidR="00A629A6" w:rsidRPr="003E2E4C" w:rsidRDefault="00A629A6" w:rsidP="003E2E4C">
            <w:pPr>
              <w:spacing w:after="0" w:line="240" w:lineRule="auto"/>
              <w:rPr>
                <w:lang w:val="en-GB"/>
              </w:rPr>
            </w:pPr>
            <w:r w:rsidRPr="003E2E4C">
              <w:rPr>
                <w:lang w:val="en-GB"/>
              </w:rPr>
              <w:t>F4</w:t>
            </w:r>
          </w:p>
        </w:tc>
        <w:tc>
          <w:tcPr>
            <w:tcW w:w="837" w:type="dxa"/>
            <w:shd w:val="clear" w:color="auto" w:fill="EAF1DD"/>
          </w:tcPr>
          <w:p w:rsidR="00A629A6" w:rsidRPr="003E2E4C" w:rsidRDefault="00A629A6" w:rsidP="003E2E4C">
            <w:pPr>
              <w:spacing w:after="0" w:line="240" w:lineRule="auto"/>
              <w:rPr>
                <w:lang w:val="en-GB"/>
              </w:rPr>
            </w:pPr>
            <w:r w:rsidRPr="003E2E4C">
              <w:rPr>
                <w:lang w:val="en-GB"/>
              </w:rPr>
              <w:t>F5</w:t>
            </w:r>
          </w:p>
        </w:tc>
        <w:tc>
          <w:tcPr>
            <w:tcW w:w="838" w:type="dxa"/>
            <w:shd w:val="clear" w:color="auto" w:fill="EAF1DD"/>
          </w:tcPr>
          <w:p w:rsidR="00A629A6" w:rsidRPr="003E2E4C" w:rsidRDefault="00A629A6" w:rsidP="003E2E4C">
            <w:pPr>
              <w:spacing w:after="0" w:line="240" w:lineRule="auto"/>
              <w:rPr>
                <w:lang w:val="en-GB"/>
              </w:rPr>
            </w:pPr>
            <w:r w:rsidRPr="003E2E4C">
              <w:rPr>
                <w:lang w:val="en-GB"/>
              </w:rPr>
              <w:t>F6</w:t>
            </w:r>
          </w:p>
        </w:tc>
        <w:tc>
          <w:tcPr>
            <w:tcW w:w="838" w:type="dxa"/>
            <w:shd w:val="clear" w:color="auto" w:fill="EAF1DD"/>
          </w:tcPr>
          <w:p w:rsidR="00A629A6" w:rsidRPr="003E2E4C" w:rsidRDefault="00A629A6" w:rsidP="003E2E4C">
            <w:pPr>
              <w:spacing w:after="0" w:line="240" w:lineRule="auto"/>
              <w:rPr>
                <w:lang w:val="en-GB"/>
              </w:rPr>
            </w:pPr>
            <w:r w:rsidRPr="003E2E4C">
              <w:rPr>
                <w:lang w:val="en-GB"/>
              </w:rPr>
              <w:t>F7</w:t>
            </w:r>
          </w:p>
        </w:tc>
        <w:tc>
          <w:tcPr>
            <w:tcW w:w="838" w:type="dxa"/>
            <w:shd w:val="clear" w:color="auto" w:fill="EAF1DD"/>
          </w:tcPr>
          <w:p w:rsidR="00A629A6" w:rsidRPr="003E2E4C" w:rsidRDefault="00A629A6" w:rsidP="003E2E4C">
            <w:pPr>
              <w:spacing w:after="0" w:line="240" w:lineRule="auto"/>
              <w:rPr>
                <w:lang w:val="en-GB"/>
              </w:rPr>
            </w:pPr>
            <w:r w:rsidRPr="003E2E4C">
              <w:rPr>
                <w:lang w:val="en-GB"/>
              </w:rPr>
              <w:t>F8</w:t>
            </w:r>
          </w:p>
        </w:tc>
        <w:tc>
          <w:tcPr>
            <w:tcW w:w="838" w:type="dxa"/>
            <w:shd w:val="clear" w:color="auto" w:fill="EAF1DD"/>
          </w:tcPr>
          <w:p w:rsidR="00A629A6" w:rsidRPr="003E2E4C" w:rsidRDefault="00A629A6" w:rsidP="003E2E4C">
            <w:pPr>
              <w:spacing w:after="0" w:line="240" w:lineRule="auto"/>
              <w:rPr>
                <w:lang w:val="en-GB"/>
              </w:rPr>
            </w:pPr>
            <w:r w:rsidRPr="003E2E4C">
              <w:rPr>
                <w:lang w:val="en-GB"/>
              </w:rPr>
              <w:t>F9</w:t>
            </w:r>
          </w:p>
        </w:tc>
        <w:tc>
          <w:tcPr>
            <w:tcW w:w="838" w:type="dxa"/>
            <w:shd w:val="clear" w:color="auto" w:fill="EAF1DD"/>
          </w:tcPr>
          <w:p w:rsidR="00A629A6" w:rsidRPr="003E2E4C" w:rsidRDefault="00A629A6" w:rsidP="003E2E4C">
            <w:pPr>
              <w:spacing w:after="0" w:line="240" w:lineRule="auto"/>
              <w:rPr>
                <w:lang w:val="en-GB"/>
              </w:rPr>
            </w:pPr>
            <w:r w:rsidRPr="003E2E4C">
              <w:rPr>
                <w:lang w:val="en-GB"/>
              </w:rPr>
              <w:t>F10</w:t>
            </w:r>
          </w:p>
        </w:tc>
      </w:tr>
      <w:tr w:rsidR="00A629A6" w:rsidRPr="003E2E4C">
        <w:trPr>
          <w:jc w:val="center"/>
        </w:trPr>
        <w:tc>
          <w:tcPr>
            <w:tcW w:w="837" w:type="dxa"/>
            <w:shd w:val="clear" w:color="auto" w:fill="FDE9D9"/>
          </w:tcPr>
          <w:p w:rsidR="00A629A6" w:rsidRPr="00344AC2" w:rsidRDefault="00A629A6" w:rsidP="003E2E4C">
            <w:pPr>
              <w:spacing w:after="0" w:line="240" w:lineRule="auto"/>
              <w:rPr>
                <w:lang w:val="bg-BG"/>
              </w:rPr>
            </w:pPr>
            <w:r>
              <w:rPr>
                <w:lang w:val="bg-BG"/>
              </w:rPr>
              <w:t>Диаметър</w:t>
            </w:r>
          </w:p>
        </w:tc>
        <w:tc>
          <w:tcPr>
            <w:tcW w:w="837" w:type="dxa"/>
          </w:tcPr>
          <w:p w:rsidR="00A629A6" w:rsidRPr="003E2E4C" w:rsidRDefault="00A629A6" w:rsidP="003E2E4C">
            <w:pPr>
              <w:spacing w:after="0" w:line="240" w:lineRule="auto"/>
              <w:rPr>
                <w:lang w:val="en-GB"/>
              </w:rPr>
            </w:pPr>
            <w:r w:rsidRPr="003E2E4C">
              <w:rPr>
                <w:lang w:val="en-GB"/>
              </w:rPr>
              <w:t>15,1</w:t>
            </w:r>
          </w:p>
        </w:tc>
        <w:tc>
          <w:tcPr>
            <w:tcW w:w="837" w:type="dxa"/>
          </w:tcPr>
          <w:p w:rsidR="00A629A6" w:rsidRPr="003E2E4C" w:rsidRDefault="00A629A6" w:rsidP="003E2E4C">
            <w:pPr>
              <w:spacing w:after="0" w:line="240" w:lineRule="auto"/>
              <w:rPr>
                <w:lang w:val="en-GB"/>
              </w:rPr>
            </w:pPr>
            <w:r w:rsidRPr="003E2E4C">
              <w:rPr>
                <w:lang w:val="en-GB"/>
              </w:rPr>
              <w:t>15,1</w:t>
            </w:r>
          </w:p>
        </w:tc>
        <w:tc>
          <w:tcPr>
            <w:tcW w:w="837" w:type="dxa"/>
          </w:tcPr>
          <w:p w:rsidR="00A629A6" w:rsidRPr="003E2E4C" w:rsidRDefault="00A629A6" w:rsidP="003E2E4C">
            <w:pPr>
              <w:spacing w:after="0" w:line="240" w:lineRule="auto"/>
              <w:rPr>
                <w:lang w:val="en-GB"/>
              </w:rPr>
            </w:pPr>
            <w:r w:rsidRPr="003E2E4C">
              <w:rPr>
                <w:lang w:val="en-GB"/>
              </w:rPr>
              <w:t>15,3</w:t>
            </w:r>
          </w:p>
        </w:tc>
        <w:tc>
          <w:tcPr>
            <w:tcW w:w="837" w:type="dxa"/>
          </w:tcPr>
          <w:p w:rsidR="00A629A6" w:rsidRPr="003E2E4C" w:rsidRDefault="00A629A6" w:rsidP="003E2E4C">
            <w:pPr>
              <w:spacing w:after="0" w:line="240" w:lineRule="auto"/>
              <w:rPr>
                <w:lang w:val="en-GB"/>
              </w:rPr>
            </w:pPr>
            <w:r w:rsidRPr="003E2E4C">
              <w:rPr>
                <w:lang w:val="en-GB"/>
              </w:rPr>
              <w:t>15,4</w:t>
            </w:r>
          </w:p>
        </w:tc>
        <w:tc>
          <w:tcPr>
            <w:tcW w:w="837" w:type="dxa"/>
          </w:tcPr>
          <w:p w:rsidR="00A629A6" w:rsidRPr="003E2E4C" w:rsidRDefault="00A629A6" w:rsidP="003E2E4C">
            <w:pPr>
              <w:spacing w:after="0" w:line="240" w:lineRule="auto"/>
              <w:rPr>
                <w:lang w:val="en-GB"/>
              </w:rPr>
            </w:pPr>
            <w:r w:rsidRPr="003E2E4C">
              <w:rPr>
                <w:lang w:val="en-GB"/>
              </w:rPr>
              <w:t>15,5</w:t>
            </w:r>
          </w:p>
        </w:tc>
        <w:tc>
          <w:tcPr>
            <w:tcW w:w="838" w:type="dxa"/>
          </w:tcPr>
          <w:p w:rsidR="00A629A6" w:rsidRPr="003E2E4C" w:rsidRDefault="00A629A6" w:rsidP="003E2E4C">
            <w:pPr>
              <w:spacing w:after="0" w:line="240" w:lineRule="auto"/>
              <w:rPr>
                <w:lang w:val="en-GB"/>
              </w:rPr>
            </w:pPr>
            <w:r w:rsidRPr="003E2E4C">
              <w:rPr>
                <w:lang w:val="en-GB"/>
              </w:rPr>
              <w:t>16,2</w:t>
            </w:r>
          </w:p>
        </w:tc>
        <w:tc>
          <w:tcPr>
            <w:tcW w:w="838" w:type="dxa"/>
          </w:tcPr>
          <w:p w:rsidR="00A629A6" w:rsidRPr="003E2E4C" w:rsidRDefault="00A629A6" w:rsidP="003E2E4C">
            <w:pPr>
              <w:spacing w:after="0" w:line="240" w:lineRule="auto"/>
              <w:rPr>
                <w:lang w:val="en-GB"/>
              </w:rPr>
            </w:pPr>
            <w:r w:rsidRPr="003E2E4C">
              <w:rPr>
                <w:lang w:val="en-GB"/>
              </w:rPr>
              <w:t>16,7</w:t>
            </w:r>
          </w:p>
        </w:tc>
        <w:tc>
          <w:tcPr>
            <w:tcW w:w="838" w:type="dxa"/>
          </w:tcPr>
          <w:p w:rsidR="00A629A6" w:rsidRPr="003E2E4C" w:rsidRDefault="00A629A6" w:rsidP="003E2E4C">
            <w:pPr>
              <w:spacing w:after="0" w:line="240" w:lineRule="auto"/>
              <w:rPr>
                <w:lang w:val="en-GB"/>
              </w:rPr>
            </w:pPr>
            <w:r w:rsidRPr="003E2E4C">
              <w:rPr>
                <w:lang w:val="en-GB"/>
              </w:rPr>
              <w:t>16,7</w:t>
            </w:r>
          </w:p>
        </w:tc>
        <w:tc>
          <w:tcPr>
            <w:tcW w:w="838" w:type="dxa"/>
          </w:tcPr>
          <w:p w:rsidR="00A629A6" w:rsidRPr="003E2E4C" w:rsidRDefault="00A629A6" w:rsidP="003E2E4C">
            <w:pPr>
              <w:spacing w:after="0" w:line="240" w:lineRule="auto"/>
              <w:rPr>
                <w:lang w:val="en-GB"/>
              </w:rPr>
            </w:pPr>
            <w:r w:rsidRPr="003E2E4C">
              <w:rPr>
                <w:lang w:val="en-GB"/>
              </w:rPr>
              <w:t>17,2</w:t>
            </w:r>
          </w:p>
        </w:tc>
        <w:tc>
          <w:tcPr>
            <w:tcW w:w="838" w:type="dxa"/>
          </w:tcPr>
          <w:p w:rsidR="00A629A6" w:rsidRPr="003E2E4C" w:rsidRDefault="00A629A6" w:rsidP="003E2E4C">
            <w:pPr>
              <w:spacing w:after="0" w:line="240" w:lineRule="auto"/>
              <w:rPr>
                <w:lang w:val="en-GB"/>
              </w:rPr>
            </w:pPr>
            <w:r w:rsidRPr="003E2E4C">
              <w:rPr>
                <w:lang w:val="en-GB"/>
              </w:rPr>
              <w:t>17,9</w:t>
            </w:r>
          </w:p>
        </w:tc>
      </w:tr>
      <w:tr w:rsidR="00A629A6" w:rsidRPr="003E2E4C">
        <w:trPr>
          <w:jc w:val="center"/>
        </w:trPr>
        <w:tc>
          <w:tcPr>
            <w:tcW w:w="837" w:type="dxa"/>
            <w:shd w:val="clear" w:color="auto" w:fill="C6D9F1"/>
          </w:tcPr>
          <w:p w:rsidR="00A629A6" w:rsidRPr="00344AC2" w:rsidRDefault="00A629A6" w:rsidP="003E2E4C">
            <w:pPr>
              <w:spacing w:after="0" w:line="240" w:lineRule="auto"/>
              <w:rPr>
                <w:lang w:val="bg-BG"/>
              </w:rPr>
            </w:pPr>
            <w:r>
              <w:rPr>
                <w:lang w:val="bg-BG"/>
              </w:rPr>
              <w:t>Височина</w:t>
            </w:r>
          </w:p>
        </w:tc>
        <w:tc>
          <w:tcPr>
            <w:tcW w:w="837" w:type="dxa"/>
          </w:tcPr>
          <w:p w:rsidR="00A629A6" w:rsidRPr="003E2E4C" w:rsidRDefault="00A629A6" w:rsidP="003E2E4C">
            <w:pPr>
              <w:spacing w:after="0" w:line="240" w:lineRule="auto"/>
              <w:rPr>
                <w:lang w:val="en-GB"/>
              </w:rPr>
            </w:pPr>
            <w:r w:rsidRPr="003E2E4C">
              <w:rPr>
                <w:lang w:val="en-GB"/>
              </w:rPr>
              <w:t>10,3</w:t>
            </w:r>
          </w:p>
        </w:tc>
        <w:tc>
          <w:tcPr>
            <w:tcW w:w="837" w:type="dxa"/>
          </w:tcPr>
          <w:p w:rsidR="00A629A6" w:rsidRPr="003E2E4C" w:rsidRDefault="00A629A6" w:rsidP="003E2E4C">
            <w:pPr>
              <w:spacing w:after="0" w:line="240" w:lineRule="auto"/>
              <w:rPr>
                <w:lang w:val="en-GB"/>
              </w:rPr>
            </w:pPr>
            <w:r w:rsidRPr="003E2E4C">
              <w:rPr>
                <w:lang w:val="en-GB"/>
              </w:rPr>
              <w:t>10,8</w:t>
            </w:r>
          </w:p>
        </w:tc>
        <w:tc>
          <w:tcPr>
            <w:tcW w:w="837" w:type="dxa"/>
          </w:tcPr>
          <w:p w:rsidR="00A629A6" w:rsidRPr="003E2E4C" w:rsidRDefault="00A629A6" w:rsidP="003E2E4C">
            <w:pPr>
              <w:spacing w:after="0" w:line="240" w:lineRule="auto"/>
              <w:rPr>
                <w:lang w:val="en-GB"/>
              </w:rPr>
            </w:pPr>
            <w:r w:rsidRPr="003E2E4C">
              <w:rPr>
                <w:lang w:val="en-GB"/>
              </w:rPr>
              <w:t>11,4</w:t>
            </w:r>
          </w:p>
        </w:tc>
        <w:tc>
          <w:tcPr>
            <w:tcW w:w="837" w:type="dxa"/>
          </w:tcPr>
          <w:p w:rsidR="00A629A6" w:rsidRPr="003E2E4C" w:rsidRDefault="00A629A6" w:rsidP="003E2E4C">
            <w:pPr>
              <w:spacing w:after="0" w:line="240" w:lineRule="auto"/>
              <w:rPr>
                <w:lang w:val="en-GB"/>
              </w:rPr>
            </w:pPr>
            <w:r w:rsidRPr="003E2E4C">
              <w:rPr>
                <w:lang w:val="en-GB"/>
              </w:rPr>
              <w:t>11,2</w:t>
            </w:r>
          </w:p>
        </w:tc>
        <w:tc>
          <w:tcPr>
            <w:tcW w:w="837" w:type="dxa"/>
          </w:tcPr>
          <w:p w:rsidR="00A629A6" w:rsidRPr="003E2E4C" w:rsidRDefault="00A629A6" w:rsidP="003E2E4C">
            <w:pPr>
              <w:spacing w:after="0" w:line="240" w:lineRule="auto"/>
              <w:rPr>
                <w:lang w:val="en-GB"/>
              </w:rPr>
            </w:pPr>
            <w:r w:rsidRPr="003E2E4C">
              <w:rPr>
                <w:lang w:val="en-GB"/>
              </w:rPr>
              <w:t>11,9</w:t>
            </w:r>
          </w:p>
        </w:tc>
        <w:tc>
          <w:tcPr>
            <w:tcW w:w="838" w:type="dxa"/>
          </w:tcPr>
          <w:p w:rsidR="00A629A6" w:rsidRPr="003E2E4C" w:rsidRDefault="00A629A6" w:rsidP="003E2E4C">
            <w:pPr>
              <w:spacing w:after="0" w:line="240" w:lineRule="auto"/>
              <w:rPr>
                <w:lang w:val="en-GB"/>
              </w:rPr>
            </w:pPr>
            <w:r w:rsidRPr="003E2E4C">
              <w:rPr>
                <w:lang w:val="en-GB"/>
              </w:rPr>
              <w:t>12,8</w:t>
            </w:r>
          </w:p>
        </w:tc>
        <w:tc>
          <w:tcPr>
            <w:tcW w:w="838" w:type="dxa"/>
          </w:tcPr>
          <w:p w:rsidR="00A629A6" w:rsidRPr="003E2E4C" w:rsidRDefault="00A629A6" w:rsidP="003E2E4C">
            <w:pPr>
              <w:spacing w:after="0" w:line="240" w:lineRule="auto"/>
              <w:rPr>
                <w:lang w:val="en-GB"/>
              </w:rPr>
            </w:pPr>
            <w:r w:rsidRPr="003E2E4C">
              <w:rPr>
                <w:lang w:val="en-GB"/>
              </w:rPr>
              <w:t>12,4</w:t>
            </w:r>
          </w:p>
        </w:tc>
        <w:tc>
          <w:tcPr>
            <w:tcW w:w="838" w:type="dxa"/>
          </w:tcPr>
          <w:p w:rsidR="00A629A6" w:rsidRPr="003E2E4C" w:rsidRDefault="00A629A6" w:rsidP="003E2E4C">
            <w:pPr>
              <w:spacing w:after="0" w:line="240" w:lineRule="auto"/>
              <w:rPr>
                <w:lang w:val="en-GB"/>
              </w:rPr>
            </w:pPr>
            <w:r w:rsidRPr="003E2E4C">
              <w:rPr>
                <w:lang w:val="en-GB"/>
              </w:rPr>
              <w:t>13,1</w:t>
            </w:r>
          </w:p>
        </w:tc>
        <w:tc>
          <w:tcPr>
            <w:tcW w:w="838" w:type="dxa"/>
          </w:tcPr>
          <w:p w:rsidR="00A629A6" w:rsidRPr="003E2E4C" w:rsidRDefault="00A629A6" w:rsidP="003E2E4C">
            <w:pPr>
              <w:spacing w:after="0" w:line="240" w:lineRule="auto"/>
              <w:rPr>
                <w:lang w:val="en-GB"/>
              </w:rPr>
            </w:pPr>
            <w:r w:rsidRPr="003E2E4C">
              <w:rPr>
                <w:lang w:val="en-GB"/>
              </w:rPr>
              <w:t>14,3</w:t>
            </w:r>
          </w:p>
        </w:tc>
        <w:tc>
          <w:tcPr>
            <w:tcW w:w="838" w:type="dxa"/>
          </w:tcPr>
          <w:p w:rsidR="00A629A6" w:rsidRPr="003E2E4C" w:rsidRDefault="00A629A6" w:rsidP="003E2E4C">
            <w:pPr>
              <w:spacing w:after="0" w:line="240" w:lineRule="auto"/>
              <w:rPr>
                <w:lang w:val="en-GB"/>
              </w:rPr>
            </w:pPr>
            <w:r w:rsidRPr="003E2E4C">
              <w:rPr>
                <w:lang w:val="en-GB"/>
              </w:rPr>
              <w:t>14,8</w:t>
            </w:r>
          </w:p>
        </w:tc>
      </w:tr>
      <w:tr w:rsidR="00A629A6" w:rsidRPr="003E2E4C">
        <w:trPr>
          <w:jc w:val="center"/>
        </w:trPr>
        <w:tc>
          <w:tcPr>
            <w:tcW w:w="9212" w:type="dxa"/>
            <w:gridSpan w:val="11"/>
            <w:tcBorders>
              <w:left w:val="nil"/>
              <w:right w:val="nil"/>
            </w:tcBorders>
          </w:tcPr>
          <w:p w:rsidR="00A629A6" w:rsidRPr="003E2E4C" w:rsidRDefault="00A629A6" w:rsidP="003E2E4C">
            <w:pPr>
              <w:spacing w:after="0" w:line="240" w:lineRule="auto"/>
              <w:rPr>
                <w:lang w:val="en-GB"/>
              </w:rPr>
            </w:pPr>
          </w:p>
        </w:tc>
      </w:tr>
      <w:tr w:rsidR="00A629A6" w:rsidRPr="003E2E4C">
        <w:trPr>
          <w:jc w:val="center"/>
        </w:trPr>
        <w:tc>
          <w:tcPr>
            <w:tcW w:w="837" w:type="dxa"/>
          </w:tcPr>
          <w:p w:rsidR="00A629A6" w:rsidRPr="003E2E4C" w:rsidRDefault="00A629A6" w:rsidP="003E2E4C">
            <w:pPr>
              <w:spacing w:after="0" w:line="240" w:lineRule="auto"/>
              <w:rPr>
                <w:lang w:val="en-GB"/>
              </w:rPr>
            </w:pPr>
          </w:p>
        </w:tc>
        <w:tc>
          <w:tcPr>
            <w:tcW w:w="837" w:type="dxa"/>
            <w:shd w:val="clear" w:color="auto" w:fill="EAF1DD"/>
          </w:tcPr>
          <w:p w:rsidR="00A629A6" w:rsidRPr="003E2E4C" w:rsidRDefault="00A629A6" w:rsidP="003E2E4C">
            <w:pPr>
              <w:spacing w:after="0" w:line="240" w:lineRule="auto"/>
              <w:rPr>
                <w:lang w:val="en-GB"/>
              </w:rPr>
            </w:pPr>
            <w:r w:rsidRPr="003E2E4C">
              <w:rPr>
                <w:lang w:val="en-GB"/>
              </w:rPr>
              <w:t>F11</w:t>
            </w:r>
          </w:p>
        </w:tc>
        <w:tc>
          <w:tcPr>
            <w:tcW w:w="837" w:type="dxa"/>
            <w:shd w:val="clear" w:color="auto" w:fill="EAF1DD"/>
          </w:tcPr>
          <w:p w:rsidR="00A629A6" w:rsidRPr="003E2E4C" w:rsidRDefault="00A629A6" w:rsidP="003E2E4C">
            <w:pPr>
              <w:spacing w:after="0" w:line="240" w:lineRule="auto"/>
              <w:rPr>
                <w:lang w:val="en-GB"/>
              </w:rPr>
            </w:pPr>
            <w:r w:rsidRPr="003E2E4C">
              <w:rPr>
                <w:lang w:val="en-GB"/>
              </w:rPr>
              <w:t>F12</w:t>
            </w:r>
          </w:p>
        </w:tc>
        <w:tc>
          <w:tcPr>
            <w:tcW w:w="837" w:type="dxa"/>
            <w:shd w:val="clear" w:color="auto" w:fill="EAF1DD"/>
          </w:tcPr>
          <w:p w:rsidR="00A629A6" w:rsidRPr="003E2E4C" w:rsidRDefault="00A629A6" w:rsidP="003E2E4C">
            <w:pPr>
              <w:spacing w:after="0" w:line="240" w:lineRule="auto"/>
              <w:rPr>
                <w:lang w:val="en-GB"/>
              </w:rPr>
            </w:pPr>
            <w:r w:rsidRPr="003E2E4C">
              <w:rPr>
                <w:lang w:val="en-GB"/>
              </w:rPr>
              <w:t>F13</w:t>
            </w:r>
          </w:p>
        </w:tc>
        <w:tc>
          <w:tcPr>
            <w:tcW w:w="837" w:type="dxa"/>
            <w:shd w:val="clear" w:color="auto" w:fill="EAF1DD"/>
          </w:tcPr>
          <w:p w:rsidR="00A629A6" w:rsidRPr="003E2E4C" w:rsidRDefault="00A629A6" w:rsidP="003E2E4C">
            <w:pPr>
              <w:spacing w:after="0" w:line="240" w:lineRule="auto"/>
              <w:rPr>
                <w:lang w:val="en-GB"/>
              </w:rPr>
            </w:pPr>
            <w:r w:rsidRPr="003E2E4C">
              <w:rPr>
                <w:lang w:val="en-GB"/>
              </w:rPr>
              <w:t>F14</w:t>
            </w:r>
          </w:p>
        </w:tc>
        <w:tc>
          <w:tcPr>
            <w:tcW w:w="837" w:type="dxa"/>
            <w:shd w:val="clear" w:color="auto" w:fill="EAF1DD"/>
          </w:tcPr>
          <w:p w:rsidR="00A629A6" w:rsidRPr="003E2E4C" w:rsidRDefault="00A629A6" w:rsidP="003E2E4C">
            <w:pPr>
              <w:spacing w:after="0" w:line="240" w:lineRule="auto"/>
              <w:rPr>
                <w:lang w:val="en-GB"/>
              </w:rPr>
            </w:pPr>
            <w:r w:rsidRPr="003E2E4C">
              <w:rPr>
                <w:lang w:val="en-GB"/>
              </w:rPr>
              <w:t>F15</w:t>
            </w:r>
          </w:p>
        </w:tc>
        <w:tc>
          <w:tcPr>
            <w:tcW w:w="838" w:type="dxa"/>
            <w:shd w:val="clear" w:color="auto" w:fill="EAF1DD"/>
          </w:tcPr>
          <w:p w:rsidR="00A629A6" w:rsidRPr="003E2E4C" w:rsidRDefault="00A629A6" w:rsidP="003E2E4C">
            <w:pPr>
              <w:spacing w:after="0" w:line="240" w:lineRule="auto"/>
              <w:rPr>
                <w:lang w:val="en-GB"/>
              </w:rPr>
            </w:pPr>
            <w:r w:rsidRPr="003E2E4C">
              <w:rPr>
                <w:lang w:val="en-GB"/>
              </w:rPr>
              <w:t>F16</w:t>
            </w:r>
          </w:p>
        </w:tc>
        <w:tc>
          <w:tcPr>
            <w:tcW w:w="838" w:type="dxa"/>
            <w:shd w:val="clear" w:color="auto" w:fill="EAF1DD"/>
          </w:tcPr>
          <w:p w:rsidR="00A629A6" w:rsidRPr="003E2E4C" w:rsidRDefault="00A629A6" w:rsidP="003E2E4C">
            <w:pPr>
              <w:spacing w:after="0" w:line="240" w:lineRule="auto"/>
              <w:rPr>
                <w:lang w:val="en-GB"/>
              </w:rPr>
            </w:pPr>
            <w:r w:rsidRPr="003E2E4C">
              <w:rPr>
                <w:lang w:val="en-GB"/>
              </w:rPr>
              <w:t>F17</w:t>
            </w:r>
          </w:p>
        </w:tc>
        <w:tc>
          <w:tcPr>
            <w:tcW w:w="838" w:type="dxa"/>
            <w:shd w:val="clear" w:color="auto" w:fill="EAF1DD"/>
          </w:tcPr>
          <w:p w:rsidR="00A629A6" w:rsidRPr="003E2E4C" w:rsidRDefault="00A629A6" w:rsidP="003E2E4C">
            <w:pPr>
              <w:spacing w:after="0" w:line="240" w:lineRule="auto"/>
              <w:rPr>
                <w:lang w:val="en-GB"/>
              </w:rPr>
            </w:pPr>
            <w:r w:rsidRPr="003E2E4C">
              <w:rPr>
                <w:lang w:val="en-GB"/>
              </w:rPr>
              <w:t>F18</w:t>
            </w:r>
          </w:p>
        </w:tc>
        <w:tc>
          <w:tcPr>
            <w:tcW w:w="838" w:type="dxa"/>
            <w:shd w:val="clear" w:color="auto" w:fill="EAF1DD"/>
          </w:tcPr>
          <w:p w:rsidR="00A629A6" w:rsidRPr="003E2E4C" w:rsidRDefault="00A629A6" w:rsidP="003E2E4C">
            <w:pPr>
              <w:spacing w:after="0" w:line="240" w:lineRule="auto"/>
              <w:rPr>
                <w:lang w:val="en-GB"/>
              </w:rPr>
            </w:pPr>
            <w:r w:rsidRPr="003E2E4C">
              <w:rPr>
                <w:lang w:val="en-GB"/>
              </w:rPr>
              <w:t>F19</w:t>
            </w:r>
          </w:p>
        </w:tc>
        <w:tc>
          <w:tcPr>
            <w:tcW w:w="838" w:type="dxa"/>
            <w:shd w:val="clear" w:color="auto" w:fill="EAF1DD"/>
          </w:tcPr>
          <w:p w:rsidR="00A629A6" w:rsidRPr="003E2E4C" w:rsidRDefault="00A629A6" w:rsidP="003E2E4C">
            <w:pPr>
              <w:spacing w:after="0" w:line="240" w:lineRule="auto"/>
              <w:rPr>
                <w:lang w:val="en-GB"/>
              </w:rPr>
            </w:pPr>
            <w:r w:rsidRPr="003E2E4C">
              <w:rPr>
                <w:lang w:val="en-GB"/>
              </w:rPr>
              <w:t>F20</w:t>
            </w:r>
          </w:p>
        </w:tc>
      </w:tr>
      <w:tr w:rsidR="00A629A6" w:rsidRPr="003E2E4C">
        <w:trPr>
          <w:jc w:val="center"/>
        </w:trPr>
        <w:tc>
          <w:tcPr>
            <w:tcW w:w="837" w:type="dxa"/>
            <w:shd w:val="clear" w:color="auto" w:fill="FDE9D9"/>
          </w:tcPr>
          <w:p w:rsidR="00A629A6" w:rsidRPr="000F3DD4" w:rsidRDefault="00A629A6" w:rsidP="003E2E4C">
            <w:pPr>
              <w:spacing w:after="0" w:line="240" w:lineRule="auto"/>
              <w:rPr>
                <w:lang w:val="bg-BG"/>
              </w:rPr>
            </w:pPr>
            <w:r>
              <w:rPr>
                <w:lang w:val="bg-BG"/>
              </w:rPr>
              <w:t>Диаметър</w:t>
            </w:r>
          </w:p>
        </w:tc>
        <w:tc>
          <w:tcPr>
            <w:tcW w:w="837" w:type="dxa"/>
          </w:tcPr>
          <w:p w:rsidR="00A629A6" w:rsidRPr="003E2E4C" w:rsidRDefault="00A629A6" w:rsidP="003E2E4C">
            <w:pPr>
              <w:spacing w:after="0" w:line="240" w:lineRule="auto"/>
              <w:rPr>
                <w:lang w:val="en-GB"/>
              </w:rPr>
            </w:pPr>
            <w:r w:rsidRPr="003E2E4C">
              <w:rPr>
                <w:lang w:val="en-GB"/>
              </w:rPr>
              <w:t>18,4</w:t>
            </w:r>
          </w:p>
        </w:tc>
        <w:tc>
          <w:tcPr>
            <w:tcW w:w="837" w:type="dxa"/>
          </w:tcPr>
          <w:p w:rsidR="00A629A6" w:rsidRPr="003E2E4C" w:rsidRDefault="00A629A6" w:rsidP="003E2E4C">
            <w:pPr>
              <w:spacing w:after="0" w:line="240" w:lineRule="auto"/>
              <w:rPr>
                <w:lang w:val="en-GB"/>
              </w:rPr>
            </w:pPr>
            <w:r w:rsidRPr="003E2E4C">
              <w:rPr>
                <w:lang w:val="en-GB"/>
              </w:rPr>
              <w:t>19,8</w:t>
            </w:r>
          </w:p>
        </w:tc>
        <w:tc>
          <w:tcPr>
            <w:tcW w:w="837" w:type="dxa"/>
          </w:tcPr>
          <w:p w:rsidR="00A629A6" w:rsidRPr="003E2E4C" w:rsidRDefault="00A629A6" w:rsidP="003E2E4C">
            <w:pPr>
              <w:spacing w:after="0" w:line="240" w:lineRule="auto"/>
              <w:rPr>
                <w:lang w:val="en-GB"/>
              </w:rPr>
            </w:pPr>
            <w:r w:rsidRPr="003E2E4C">
              <w:rPr>
                <w:lang w:val="en-GB"/>
              </w:rPr>
              <w:t>19,9</w:t>
            </w:r>
          </w:p>
        </w:tc>
        <w:tc>
          <w:tcPr>
            <w:tcW w:w="837" w:type="dxa"/>
          </w:tcPr>
          <w:p w:rsidR="00A629A6" w:rsidRPr="003E2E4C" w:rsidRDefault="00A629A6" w:rsidP="003E2E4C">
            <w:pPr>
              <w:spacing w:after="0" w:line="240" w:lineRule="auto"/>
              <w:rPr>
                <w:lang w:val="en-GB"/>
              </w:rPr>
            </w:pPr>
            <w:r w:rsidRPr="003E2E4C">
              <w:rPr>
                <w:lang w:val="en-GB"/>
              </w:rPr>
              <w:t>20,2</w:t>
            </w:r>
          </w:p>
        </w:tc>
        <w:tc>
          <w:tcPr>
            <w:tcW w:w="837" w:type="dxa"/>
          </w:tcPr>
          <w:p w:rsidR="00A629A6" w:rsidRPr="003E2E4C" w:rsidRDefault="00A629A6" w:rsidP="003E2E4C">
            <w:pPr>
              <w:spacing w:after="0" w:line="240" w:lineRule="auto"/>
              <w:rPr>
                <w:lang w:val="en-GB"/>
              </w:rPr>
            </w:pPr>
            <w:r w:rsidRPr="003E2E4C">
              <w:rPr>
                <w:lang w:val="en-GB"/>
              </w:rPr>
              <w:t>20,4</w:t>
            </w:r>
          </w:p>
        </w:tc>
        <w:tc>
          <w:tcPr>
            <w:tcW w:w="838" w:type="dxa"/>
          </w:tcPr>
          <w:p w:rsidR="00A629A6" w:rsidRPr="003E2E4C" w:rsidRDefault="00A629A6" w:rsidP="003E2E4C">
            <w:pPr>
              <w:spacing w:after="0" w:line="240" w:lineRule="auto"/>
              <w:rPr>
                <w:lang w:val="en-GB"/>
              </w:rPr>
            </w:pPr>
            <w:r w:rsidRPr="003E2E4C">
              <w:rPr>
                <w:lang w:val="en-GB"/>
              </w:rPr>
              <w:t>21,6</w:t>
            </w:r>
          </w:p>
        </w:tc>
        <w:tc>
          <w:tcPr>
            <w:tcW w:w="838" w:type="dxa"/>
          </w:tcPr>
          <w:p w:rsidR="00A629A6" w:rsidRPr="003E2E4C" w:rsidRDefault="00A629A6" w:rsidP="003E2E4C">
            <w:pPr>
              <w:spacing w:after="0" w:line="240" w:lineRule="auto"/>
              <w:rPr>
                <w:lang w:val="en-GB"/>
              </w:rPr>
            </w:pPr>
            <w:r w:rsidRPr="003E2E4C">
              <w:rPr>
                <w:lang w:val="en-GB"/>
              </w:rPr>
              <w:t>22,6</w:t>
            </w:r>
          </w:p>
        </w:tc>
        <w:tc>
          <w:tcPr>
            <w:tcW w:w="838" w:type="dxa"/>
          </w:tcPr>
          <w:p w:rsidR="00A629A6" w:rsidRPr="003E2E4C" w:rsidRDefault="00A629A6" w:rsidP="003E2E4C">
            <w:pPr>
              <w:spacing w:after="0" w:line="240" w:lineRule="auto"/>
              <w:rPr>
                <w:lang w:val="en-GB"/>
              </w:rPr>
            </w:pPr>
            <w:r w:rsidRPr="003E2E4C">
              <w:rPr>
                <w:lang w:val="en-GB"/>
              </w:rPr>
              <w:t>23,5</w:t>
            </w:r>
          </w:p>
        </w:tc>
        <w:tc>
          <w:tcPr>
            <w:tcW w:w="838" w:type="dxa"/>
          </w:tcPr>
          <w:p w:rsidR="00A629A6" w:rsidRPr="003E2E4C" w:rsidRDefault="00A629A6" w:rsidP="003E2E4C">
            <w:pPr>
              <w:spacing w:after="0" w:line="240" w:lineRule="auto"/>
              <w:rPr>
                <w:lang w:val="en-GB"/>
              </w:rPr>
            </w:pPr>
            <w:r w:rsidRPr="003E2E4C">
              <w:rPr>
                <w:lang w:val="en-GB"/>
              </w:rPr>
              <w:t>23,9</w:t>
            </w:r>
          </w:p>
        </w:tc>
        <w:tc>
          <w:tcPr>
            <w:tcW w:w="838" w:type="dxa"/>
          </w:tcPr>
          <w:p w:rsidR="00A629A6" w:rsidRPr="003E2E4C" w:rsidRDefault="00A629A6" w:rsidP="003E2E4C">
            <w:pPr>
              <w:spacing w:after="0" w:line="240" w:lineRule="auto"/>
              <w:rPr>
                <w:lang w:val="en-GB"/>
              </w:rPr>
            </w:pPr>
            <w:r w:rsidRPr="003E2E4C">
              <w:rPr>
                <w:lang w:val="en-GB"/>
              </w:rPr>
              <w:t>24,5</w:t>
            </w:r>
          </w:p>
        </w:tc>
      </w:tr>
      <w:tr w:rsidR="00A629A6" w:rsidRPr="003E2E4C">
        <w:trPr>
          <w:jc w:val="center"/>
        </w:trPr>
        <w:tc>
          <w:tcPr>
            <w:tcW w:w="837" w:type="dxa"/>
            <w:shd w:val="clear" w:color="auto" w:fill="C6D9F1"/>
          </w:tcPr>
          <w:p w:rsidR="00A629A6" w:rsidRPr="000F3DD4" w:rsidRDefault="00A629A6" w:rsidP="003E2E4C">
            <w:pPr>
              <w:spacing w:after="0" w:line="240" w:lineRule="auto"/>
              <w:rPr>
                <w:lang w:val="bg-BG"/>
              </w:rPr>
            </w:pPr>
            <w:r>
              <w:rPr>
                <w:lang w:val="bg-BG"/>
              </w:rPr>
              <w:t>Височина</w:t>
            </w:r>
          </w:p>
        </w:tc>
        <w:tc>
          <w:tcPr>
            <w:tcW w:w="837" w:type="dxa"/>
          </w:tcPr>
          <w:p w:rsidR="00A629A6" w:rsidRPr="003E2E4C" w:rsidRDefault="00A629A6" w:rsidP="003E2E4C">
            <w:pPr>
              <w:spacing w:after="0" w:line="240" w:lineRule="auto"/>
              <w:rPr>
                <w:lang w:val="en-GB"/>
              </w:rPr>
            </w:pPr>
            <w:r w:rsidRPr="003E2E4C">
              <w:rPr>
                <w:lang w:val="en-GB"/>
              </w:rPr>
              <w:t>15,1</w:t>
            </w:r>
          </w:p>
        </w:tc>
        <w:tc>
          <w:tcPr>
            <w:tcW w:w="837" w:type="dxa"/>
          </w:tcPr>
          <w:p w:rsidR="00A629A6" w:rsidRPr="003E2E4C" w:rsidRDefault="00A629A6" w:rsidP="003E2E4C">
            <w:pPr>
              <w:spacing w:after="0" w:line="240" w:lineRule="auto"/>
              <w:rPr>
                <w:lang w:val="en-GB"/>
              </w:rPr>
            </w:pPr>
            <w:r w:rsidRPr="003E2E4C">
              <w:rPr>
                <w:lang w:val="en-GB"/>
              </w:rPr>
              <w:t>15,7</w:t>
            </w:r>
          </w:p>
        </w:tc>
        <w:tc>
          <w:tcPr>
            <w:tcW w:w="837" w:type="dxa"/>
          </w:tcPr>
          <w:p w:rsidR="00A629A6" w:rsidRPr="003E2E4C" w:rsidRDefault="00A629A6" w:rsidP="003E2E4C">
            <w:pPr>
              <w:spacing w:after="0" w:line="240" w:lineRule="auto"/>
              <w:rPr>
                <w:lang w:val="en-GB"/>
              </w:rPr>
            </w:pPr>
            <w:r w:rsidRPr="003E2E4C">
              <w:rPr>
                <w:lang w:val="en-GB"/>
              </w:rPr>
              <w:t>15,7</w:t>
            </w:r>
          </w:p>
        </w:tc>
        <w:tc>
          <w:tcPr>
            <w:tcW w:w="837" w:type="dxa"/>
          </w:tcPr>
          <w:p w:rsidR="00A629A6" w:rsidRPr="003E2E4C" w:rsidRDefault="00A629A6" w:rsidP="003E2E4C">
            <w:pPr>
              <w:spacing w:after="0" w:line="240" w:lineRule="auto"/>
              <w:rPr>
                <w:lang w:val="en-GB"/>
              </w:rPr>
            </w:pPr>
            <w:r w:rsidRPr="003E2E4C">
              <w:rPr>
                <w:lang w:val="en-GB"/>
              </w:rPr>
              <w:t>16,3</w:t>
            </w:r>
          </w:p>
        </w:tc>
        <w:tc>
          <w:tcPr>
            <w:tcW w:w="837" w:type="dxa"/>
          </w:tcPr>
          <w:p w:rsidR="00A629A6" w:rsidRPr="003E2E4C" w:rsidRDefault="00A629A6" w:rsidP="003E2E4C">
            <w:pPr>
              <w:spacing w:after="0" w:line="240" w:lineRule="auto"/>
              <w:rPr>
                <w:lang w:val="en-GB"/>
              </w:rPr>
            </w:pPr>
            <w:r w:rsidRPr="003E2E4C">
              <w:rPr>
                <w:lang w:val="en-GB"/>
              </w:rPr>
              <w:t>16,1</w:t>
            </w:r>
          </w:p>
        </w:tc>
        <w:tc>
          <w:tcPr>
            <w:tcW w:w="838" w:type="dxa"/>
          </w:tcPr>
          <w:p w:rsidR="00A629A6" w:rsidRPr="003E2E4C" w:rsidRDefault="00A629A6" w:rsidP="003E2E4C">
            <w:pPr>
              <w:spacing w:after="0" w:line="240" w:lineRule="auto"/>
              <w:rPr>
                <w:lang w:val="en-GB"/>
              </w:rPr>
            </w:pPr>
            <w:r w:rsidRPr="003E2E4C">
              <w:rPr>
                <w:lang w:val="en-GB"/>
              </w:rPr>
              <w:t>16,9</w:t>
            </w:r>
          </w:p>
        </w:tc>
        <w:tc>
          <w:tcPr>
            <w:tcW w:w="838" w:type="dxa"/>
          </w:tcPr>
          <w:p w:rsidR="00A629A6" w:rsidRPr="003E2E4C" w:rsidRDefault="00A629A6" w:rsidP="003E2E4C">
            <w:pPr>
              <w:spacing w:after="0" w:line="240" w:lineRule="auto"/>
              <w:rPr>
                <w:lang w:val="en-GB"/>
              </w:rPr>
            </w:pPr>
            <w:r w:rsidRPr="003E2E4C">
              <w:rPr>
                <w:lang w:val="en-GB"/>
              </w:rPr>
              <w:t>17,8</w:t>
            </w:r>
          </w:p>
        </w:tc>
        <w:tc>
          <w:tcPr>
            <w:tcW w:w="838" w:type="dxa"/>
          </w:tcPr>
          <w:p w:rsidR="00A629A6" w:rsidRPr="003E2E4C" w:rsidRDefault="00A629A6" w:rsidP="003E2E4C">
            <w:pPr>
              <w:spacing w:after="0" w:line="240" w:lineRule="auto"/>
              <w:rPr>
                <w:lang w:val="en-GB"/>
              </w:rPr>
            </w:pPr>
            <w:r w:rsidRPr="003E2E4C">
              <w:rPr>
                <w:lang w:val="en-GB"/>
              </w:rPr>
              <w:t>18,2</w:t>
            </w:r>
          </w:p>
        </w:tc>
        <w:tc>
          <w:tcPr>
            <w:tcW w:w="838" w:type="dxa"/>
          </w:tcPr>
          <w:p w:rsidR="00A629A6" w:rsidRPr="003E2E4C" w:rsidRDefault="00A629A6" w:rsidP="003E2E4C">
            <w:pPr>
              <w:spacing w:after="0" w:line="240" w:lineRule="auto"/>
              <w:rPr>
                <w:lang w:val="en-GB"/>
              </w:rPr>
            </w:pPr>
            <w:r w:rsidRPr="003E2E4C">
              <w:rPr>
                <w:lang w:val="en-GB"/>
              </w:rPr>
              <w:t>19,5</w:t>
            </w:r>
          </w:p>
        </w:tc>
        <w:tc>
          <w:tcPr>
            <w:tcW w:w="838" w:type="dxa"/>
          </w:tcPr>
          <w:p w:rsidR="00A629A6" w:rsidRPr="003E2E4C" w:rsidRDefault="00A629A6" w:rsidP="003E2E4C">
            <w:pPr>
              <w:spacing w:after="0" w:line="240" w:lineRule="auto"/>
              <w:rPr>
                <w:lang w:val="en-GB"/>
              </w:rPr>
            </w:pPr>
            <w:r w:rsidRPr="003E2E4C">
              <w:rPr>
                <w:lang w:val="en-GB"/>
              </w:rPr>
              <w:t>19,8</w:t>
            </w:r>
          </w:p>
        </w:tc>
      </w:tr>
    </w:tbl>
    <w:p w:rsidR="00A629A6" w:rsidRPr="0071427D" w:rsidRDefault="00A629A6" w:rsidP="00AC513C">
      <w:pPr>
        <w:pStyle w:val="Caption"/>
        <w:rPr>
          <w:color w:val="auto"/>
          <w:lang w:val="ru-RU"/>
        </w:rPr>
      </w:pPr>
      <w:bookmarkStart w:id="0" w:name="_Ref401577857"/>
      <w:bookmarkStart w:id="1" w:name="_Ref401577847"/>
      <w:r>
        <w:rPr>
          <w:color w:val="auto"/>
          <w:lang w:val="bg-BG"/>
        </w:rPr>
        <w:t>Таблица</w:t>
      </w:r>
      <w:r w:rsidRPr="0071427D">
        <w:rPr>
          <w:color w:val="auto"/>
          <w:lang w:val="ru-RU"/>
        </w:rPr>
        <w:t xml:space="preserve"> </w:t>
      </w:r>
      <w:r w:rsidRPr="0071427D">
        <w:rPr>
          <w:color w:val="auto"/>
          <w:lang w:val="ru-RU"/>
        </w:rPr>
        <w:fldChar w:fldCharType="begin"/>
      </w:r>
      <w:r w:rsidRPr="0071427D">
        <w:rPr>
          <w:color w:val="auto"/>
          <w:lang w:val="ru-RU"/>
        </w:rPr>
        <w:instrText xml:space="preserve"> </w:instrText>
      </w:r>
      <w:r w:rsidRPr="000F3DD4">
        <w:rPr>
          <w:color w:val="auto"/>
        </w:rPr>
        <w:instrText>SEQ</w:instrText>
      </w:r>
      <w:r w:rsidRPr="0071427D">
        <w:rPr>
          <w:color w:val="auto"/>
          <w:lang w:val="ru-RU"/>
        </w:rPr>
        <w:instrText xml:space="preserve"> </w:instrText>
      </w:r>
      <w:r w:rsidRPr="000F3DD4">
        <w:rPr>
          <w:color w:val="auto"/>
        </w:rPr>
        <w:instrText>Tabelle</w:instrText>
      </w:r>
      <w:r w:rsidRPr="0071427D">
        <w:rPr>
          <w:color w:val="auto"/>
          <w:lang w:val="ru-RU"/>
        </w:rPr>
        <w:instrText xml:space="preserve"> \* </w:instrText>
      </w:r>
      <w:r w:rsidRPr="000F3DD4">
        <w:rPr>
          <w:color w:val="auto"/>
        </w:rPr>
        <w:instrText>ARABIC</w:instrText>
      </w:r>
      <w:r w:rsidRPr="0071427D">
        <w:rPr>
          <w:color w:val="auto"/>
          <w:lang w:val="ru-RU"/>
        </w:rPr>
        <w:instrText xml:space="preserve"> </w:instrText>
      </w:r>
      <w:r w:rsidRPr="0071427D">
        <w:rPr>
          <w:color w:val="auto"/>
          <w:lang w:val="ru-RU"/>
        </w:rPr>
        <w:fldChar w:fldCharType="separate"/>
      </w:r>
      <w:r w:rsidRPr="00DD72BC">
        <w:rPr>
          <w:noProof/>
          <w:color w:val="auto"/>
          <w:lang w:val="ru-RU"/>
        </w:rPr>
        <w:t>1</w:t>
      </w:r>
      <w:r w:rsidRPr="0071427D">
        <w:rPr>
          <w:color w:val="auto"/>
          <w:lang w:val="ru-RU"/>
        </w:rPr>
        <w:fldChar w:fldCharType="end"/>
      </w:r>
      <w:bookmarkEnd w:id="0"/>
      <w:r w:rsidRPr="0071427D">
        <w:rPr>
          <w:color w:val="auto"/>
          <w:lang w:val="ru-RU"/>
        </w:rPr>
        <w:t xml:space="preserve"> </w:t>
      </w:r>
      <w:r>
        <w:rPr>
          <w:color w:val="auto"/>
          <w:lang w:val="bg-BG"/>
        </w:rPr>
        <w:t xml:space="preserve">Диаметри на височината на гърдите (в см.) и височина (в м.) на 20 смърча (възраст: 60 години) </w:t>
      </w:r>
      <w:bookmarkEnd w:id="1"/>
    </w:p>
    <w:p w:rsidR="00A629A6" w:rsidRPr="00870026" w:rsidRDefault="00A629A6" w:rsidP="00AC513C">
      <w:pPr>
        <w:pStyle w:val="ListParagraph"/>
        <w:ind w:left="0"/>
        <w:rPr>
          <w:i/>
          <w:iCs/>
          <w:lang w:val="ru-RU"/>
        </w:rPr>
      </w:pPr>
      <w:r>
        <w:rPr>
          <w:i/>
          <w:iCs/>
          <w:lang w:val="bg-BG"/>
        </w:rPr>
        <w:t>Изчислете обема на дървесината в м</w:t>
      </w:r>
      <w:r w:rsidRPr="00870026">
        <w:rPr>
          <w:i/>
          <w:iCs/>
          <w:lang w:val="ru-RU"/>
        </w:rPr>
        <w:t>³</w:t>
      </w:r>
      <w:r>
        <w:rPr>
          <w:i/>
          <w:iCs/>
          <w:lang w:val="ru-RU"/>
        </w:rPr>
        <w:t xml:space="preserve"> (кубични метри) за това насаждение. За тази цел използвайте формулата (която е стандартно използвана в лесовъдството):</w:t>
      </w:r>
    </w:p>
    <w:p w:rsidR="00A629A6" w:rsidRDefault="00A629A6" w:rsidP="00AC513C">
      <w:pPr>
        <w:pStyle w:val="ListParagraph"/>
        <w:ind w:left="0"/>
        <w:rPr>
          <w:lang w:val="bg-BG"/>
        </w:rPr>
      </w:pPr>
      <w:r w:rsidRPr="00D860C7">
        <w:rPr>
          <w:i/>
          <w:iCs/>
          <w:lang w:val="ru-RU"/>
        </w:rPr>
        <w:tab/>
      </w:r>
      <w:r w:rsidRPr="00D860C7">
        <w:rPr>
          <w:i/>
          <w:iCs/>
          <w:lang w:val="ru-RU"/>
        </w:rPr>
        <w:tab/>
      </w:r>
      <w:r w:rsidRPr="00D860C7">
        <w:rPr>
          <w:i/>
          <w:iCs/>
          <w:lang w:val="ru-RU"/>
        </w:rPr>
        <w:tab/>
      </w:r>
      <w:r w:rsidRPr="00D860C7">
        <w:rPr>
          <w:i/>
          <w:iCs/>
          <w:lang w:val="ru-RU"/>
        </w:rPr>
        <w:tab/>
      </w:r>
      <w:r w:rsidRPr="00D860C7">
        <w:rPr>
          <w:i/>
          <w:iCs/>
          <w:lang w:val="ru-RU"/>
        </w:rPr>
        <w:tab/>
      </w:r>
      <w:r w:rsidRPr="003E2E4C">
        <w:rPr>
          <w:lang w:val="en-GB"/>
        </w:rPr>
        <w:fldChar w:fldCharType="begin"/>
      </w:r>
      <w:r w:rsidRPr="003E2E4C">
        <w:rPr>
          <w:lang w:val="en-GB"/>
        </w:rPr>
        <w:instrText xml:space="preserve"> QUOTE </w:instrText>
      </w:r>
      <w:r>
        <w:pict>
          <v:shape id="_x0000_i1027" type="#_x0000_t75" style="width:75pt;height:13.5pt">
            <v:imagedata r:id="rId8" o:title="" chromakey="white"/>
          </v:shape>
        </w:pict>
      </w:r>
      <w:r w:rsidRPr="003E2E4C">
        <w:rPr>
          <w:lang w:val="en-GB"/>
        </w:rPr>
        <w:instrText xml:space="preserve"> </w:instrText>
      </w:r>
      <w:r w:rsidRPr="003E2E4C">
        <w:rPr>
          <w:lang w:val="en-GB"/>
        </w:rPr>
        <w:fldChar w:fldCharType="separate"/>
      </w:r>
      <w:r>
        <w:pict>
          <v:shape id="_x0000_i1028" type="#_x0000_t75" style="width:75pt;height:13.5pt">
            <v:imagedata r:id="rId8" o:title="" chromakey="white"/>
          </v:shape>
        </w:pict>
      </w:r>
      <w:r w:rsidRPr="003E2E4C">
        <w:rPr>
          <w:lang w:val="en-GB"/>
        </w:rPr>
        <w:fldChar w:fldCharType="end"/>
      </w:r>
    </w:p>
    <w:p w:rsidR="00A629A6" w:rsidRPr="00870026" w:rsidRDefault="00A629A6" w:rsidP="00AC513C">
      <w:pPr>
        <w:pStyle w:val="ListParagraph"/>
        <w:ind w:left="0"/>
        <w:rPr>
          <w:i/>
          <w:iCs/>
          <w:lang w:val="bg-BG"/>
        </w:rPr>
      </w:pPr>
      <w:r w:rsidRPr="00924426">
        <w:rPr>
          <w:i/>
          <w:iCs/>
          <w:lang w:val="en-GB"/>
        </w:rPr>
        <w:t>G</w:t>
      </w:r>
      <w:r>
        <w:rPr>
          <w:i/>
          <w:iCs/>
          <w:lang w:val="bg-BG"/>
        </w:rPr>
        <w:t xml:space="preserve"> е сумарната площ на напречните сечения на дърветата на височината на гърдите, </w:t>
      </w:r>
      <w:r w:rsidRPr="00924426">
        <w:rPr>
          <w:i/>
          <w:iCs/>
          <w:lang w:val="en-GB"/>
        </w:rPr>
        <w:t>H</w:t>
      </w:r>
      <w:r>
        <w:rPr>
          <w:i/>
          <w:iCs/>
          <w:lang w:val="bg-BG"/>
        </w:rPr>
        <w:t xml:space="preserve"> е  средната височина, а </w:t>
      </w:r>
      <w:r w:rsidRPr="00924426">
        <w:rPr>
          <w:i/>
          <w:iCs/>
          <w:lang w:val="en-GB"/>
        </w:rPr>
        <w:t>F</w:t>
      </w:r>
      <w:r>
        <w:rPr>
          <w:i/>
          <w:iCs/>
          <w:lang w:val="bg-BG"/>
        </w:rPr>
        <w:t xml:space="preserve"> е видовото число. В зависимост от условията на растеж на дърветата, видовото число варира между 0,4-0,55. То се определя от таблици</w:t>
      </w:r>
      <w:r w:rsidRPr="00B210A5">
        <w:rPr>
          <w:i/>
          <w:iCs/>
          <w:lang w:val="bg-BG"/>
        </w:rPr>
        <w:t xml:space="preserve"> </w:t>
      </w:r>
      <w:r>
        <w:rPr>
          <w:i/>
          <w:iCs/>
          <w:lang w:val="bg-BG"/>
        </w:rPr>
        <w:t>за съответния дървесен вид. За дадените насаждения видовото число е между 0,46 и 0,48.</w:t>
      </w:r>
    </w:p>
    <w:p w:rsidR="00A629A6" w:rsidRDefault="00A629A6" w:rsidP="00AC513C">
      <w:pPr>
        <w:pStyle w:val="ListParagraph"/>
        <w:ind w:left="0"/>
        <w:rPr>
          <w:i/>
          <w:iCs/>
          <w:lang w:val="bg-BG"/>
        </w:rPr>
      </w:pPr>
      <w:r>
        <w:rPr>
          <w:i/>
          <w:iCs/>
          <w:lang w:val="bg-BG"/>
        </w:rPr>
        <w:t>Защо видовото число участва във формулата? Какво ще се изчислява, ако то не участва във формулата?</w:t>
      </w:r>
    </w:p>
    <w:p w:rsidR="00A629A6" w:rsidRPr="00B210A5" w:rsidRDefault="00A629A6" w:rsidP="00AC513C">
      <w:pPr>
        <w:pStyle w:val="ListParagraph"/>
        <w:numPr>
          <w:ilvl w:val="0"/>
          <w:numId w:val="22"/>
        </w:numPr>
        <w:rPr>
          <w:i/>
          <w:iCs/>
          <w:lang w:val="ru-RU"/>
        </w:rPr>
      </w:pPr>
      <w:r>
        <w:rPr>
          <w:i/>
          <w:iCs/>
          <w:lang w:val="bg-BG"/>
        </w:rPr>
        <w:t xml:space="preserve">Районът на сечището (20 м </w:t>
      </w:r>
      <w:r w:rsidRPr="00B210A5">
        <w:rPr>
          <w:i/>
          <w:iCs/>
          <w:lang w:val="ru-RU"/>
        </w:rPr>
        <w:t>×</w:t>
      </w:r>
      <w:r>
        <w:rPr>
          <w:i/>
          <w:iCs/>
          <w:lang w:val="bg-BG"/>
        </w:rPr>
        <w:t xml:space="preserve"> 100 м), ще се залесява със смърчове, ели и букове. По колко дървета от всеки вид са необходими? За планиране на разстоянията между дърветата може да се използва 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4"/>
        <w:gridCol w:w="2268"/>
        <w:gridCol w:w="2939"/>
      </w:tblGrid>
      <w:tr w:rsidR="00A629A6" w:rsidRPr="00344AC2">
        <w:trPr>
          <w:trHeight w:val="207"/>
          <w:jc w:val="center"/>
        </w:trPr>
        <w:tc>
          <w:tcPr>
            <w:tcW w:w="3224" w:type="dxa"/>
            <w:vMerge w:val="restart"/>
          </w:tcPr>
          <w:p w:rsidR="00A629A6" w:rsidRPr="003E2E4C" w:rsidRDefault="00A629A6" w:rsidP="003E2E4C">
            <w:pPr>
              <w:spacing w:after="0" w:line="240" w:lineRule="auto"/>
              <w:rPr>
                <w:lang w:val="en-GB"/>
              </w:rPr>
            </w:pPr>
            <w:r>
              <w:rPr>
                <w:lang w:val="bg-BG"/>
              </w:rPr>
              <w:t xml:space="preserve">Вид: </w:t>
            </w:r>
          </w:p>
        </w:tc>
        <w:tc>
          <w:tcPr>
            <w:tcW w:w="5207" w:type="dxa"/>
            <w:gridSpan w:val="2"/>
            <w:tcBorders>
              <w:bottom w:val="nil"/>
            </w:tcBorders>
          </w:tcPr>
          <w:p w:rsidR="00A629A6" w:rsidRPr="00B210A5" w:rsidRDefault="00A629A6" w:rsidP="003E2E4C">
            <w:pPr>
              <w:spacing w:after="0" w:line="240" w:lineRule="auto"/>
              <w:rPr>
                <w:lang w:val="bg-BG"/>
              </w:rPr>
            </w:pPr>
            <w:r>
              <w:rPr>
                <w:lang w:val="bg-BG"/>
              </w:rPr>
              <w:t>Препоръчани разстояния между дърветата</w:t>
            </w:r>
          </w:p>
        </w:tc>
      </w:tr>
      <w:tr w:rsidR="00A629A6" w:rsidRPr="003E2E4C">
        <w:trPr>
          <w:trHeight w:val="326"/>
          <w:jc w:val="center"/>
        </w:trPr>
        <w:tc>
          <w:tcPr>
            <w:tcW w:w="3224" w:type="dxa"/>
            <w:vMerge/>
          </w:tcPr>
          <w:p w:rsidR="00A629A6" w:rsidRPr="003E2E4C" w:rsidRDefault="00A629A6" w:rsidP="003E2E4C">
            <w:pPr>
              <w:spacing w:after="0" w:line="240" w:lineRule="auto"/>
              <w:rPr>
                <w:lang w:val="en-GB"/>
              </w:rPr>
            </w:pPr>
          </w:p>
        </w:tc>
        <w:tc>
          <w:tcPr>
            <w:tcW w:w="2268" w:type="dxa"/>
            <w:tcBorders>
              <w:top w:val="nil"/>
              <w:bottom w:val="nil"/>
              <w:right w:val="nil"/>
            </w:tcBorders>
          </w:tcPr>
          <w:p w:rsidR="00A629A6" w:rsidRPr="00B210A5" w:rsidRDefault="00A629A6" w:rsidP="003E2E4C">
            <w:pPr>
              <w:spacing w:after="0" w:line="240" w:lineRule="auto"/>
              <w:rPr>
                <w:lang w:val="bg-BG"/>
              </w:rPr>
            </w:pPr>
            <w:r>
              <w:rPr>
                <w:lang w:val="bg-BG"/>
              </w:rPr>
              <w:t>между редици</w:t>
            </w:r>
          </w:p>
        </w:tc>
        <w:tc>
          <w:tcPr>
            <w:tcW w:w="2939" w:type="dxa"/>
            <w:tcBorders>
              <w:top w:val="nil"/>
              <w:left w:val="nil"/>
            </w:tcBorders>
          </w:tcPr>
          <w:p w:rsidR="00A629A6" w:rsidRPr="003E2E4C" w:rsidRDefault="00A629A6" w:rsidP="003E2E4C">
            <w:pPr>
              <w:spacing w:after="0" w:line="240" w:lineRule="auto"/>
              <w:ind w:left="96"/>
              <w:rPr>
                <w:lang w:val="en-GB"/>
              </w:rPr>
            </w:pPr>
            <w:r>
              <w:rPr>
                <w:lang w:val="bg-BG"/>
              </w:rPr>
              <w:t>в редиците</w:t>
            </w:r>
          </w:p>
        </w:tc>
      </w:tr>
      <w:tr w:rsidR="00A629A6" w:rsidRPr="003E2E4C">
        <w:trPr>
          <w:jc w:val="center"/>
        </w:trPr>
        <w:tc>
          <w:tcPr>
            <w:tcW w:w="3224" w:type="dxa"/>
          </w:tcPr>
          <w:p w:rsidR="00A629A6" w:rsidRPr="003E2E4C" w:rsidRDefault="00A629A6" w:rsidP="003E2E4C">
            <w:pPr>
              <w:spacing w:after="0" w:line="240" w:lineRule="auto"/>
              <w:rPr>
                <w:lang w:val="en-GB"/>
              </w:rPr>
            </w:pPr>
            <w:r>
              <w:rPr>
                <w:lang w:val="bg-BG"/>
              </w:rPr>
              <w:t>Смърч</w:t>
            </w:r>
            <w:r w:rsidRPr="003E2E4C">
              <w:rPr>
                <w:lang w:val="en-GB"/>
              </w:rPr>
              <w:t xml:space="preserve"> (</w:t>
            </w:r>
            <w:r w:rsidRPr="003E2E4C">
              <w:rPr>
                <w:i/>
                <w:iCs/>
                <w:lang w:val="en-GB"/>
              </w:rPr>
              <w:t>Picea abies</w:t>
            </w:r>
            <w:r w:rsidRPr="003E2E4C">
              <w:rPr>
                <w:lang w:val="en-GB"/>
              </w:rPr>
              <w:t>)</w:t>
            </w:r>
          </w:p>
        </w:tc>
        <w:tc>
          <w:tcPr>
            <w:tcW w:w="5207" w:type="dxa"/>
            <w:gridSpan w:val="2"/>
          </w:tcPr>
          <w:p w:rsidR="00A629A6" w:rsidRPr="003E2E4C" w:rsidRDefault="00A629A6" w:rsidP="003E2E4C">
            <w:pPr>
              <w:spacing w:after="0" w:line="240" w:lineRule="auto"/>
              <w:rPr>
                <w:lang w:val="en-GB"/>
              </w:rPr>
            </w:pPr>
            <w:r w:rsidRPr="003E2E4C">
              <w:rPr>
                <w:lang w:val="en-GB"/>
              </w:rPr>
              <w:t xml:space="preserve">            2,5                        ×           1,5</w:t>
            </w:r>
          </w:p>
        </w:tc>
      </w:tr>
      <w:tr w:rsidR="00A629A6" w:rsidRPr="003E2E4C">
        <w:trPr>
          <w:jc w:val="center"/>
        </w:trPr>
        <w:tc>
          <w:tcPr>
            <w:tcW w:w="3224" w:type="dxa"/>
          </w:tcPr>
          <w:p w:rsidR="00A629A6" w:rsidRPr="003E2E4C" w:rsidRDefault="00A629A6" w:rsidP="003E2E4C">
            <w:pPr>
              <w:spacing w:after="0" w:line="240" w:lineRule="auto"/>
              <w:rPr>
                <w:lang w:val="en-GB"/>
              </w:rPr>
            </w:pPr>
            <w:r>
              <w:rPr>
                <w:lang w:val="bg-BG"/>
              </w:rPr>
              <w:t>Ела</w:t>
            </w:r>
            <w:r w:rsidRPr="003E2E4C">
              <w:rPr>
                <w:lang w:val="en-GB"/>
              </w:rPr>
              <w:t xml:space="preserve"> (</w:t>
            </w:r>
            <w:r w:rsidRPr="003E2E4C">
              <w:rPr>
                <w:i/>
                <w:iCs/>
                <w:lang w:val="en-GB"/>
              </w:rPr>
              <w:t>Abies alba</w:t>
            </w:r>
            <w:r w:rsidRPr="003E2E4C">
              <w:rPr>
                <w:lang w:val="en-GB"/>
              </w:rPr>
              <w:t>)</w:t>
            </w:r>
          </w:p>
        </w:tc>
        <w:tc>
          <w:tcPr>
            <w:tcW w:w="5207" w:type="dxa"/>
            <w:gridSpan w:val="2"/>
          </w:tcPr>
          <w:p w:rsidR="00A629A6" w:rsidRPr="003E2E4C" w:rsidRDefault="00A629A6" w:rsidP="003E2E4C">
            <w:pPr>
              <w:spacing w:after="0" w:line="240" w:lineRule="auto"/>
              <w:rPr>
                <w:lang w:val="en-GB"/>
              </w:rPr>
            </w:pPr>
            <w:r w:rsidRPr="003E2E4C">
              <w:rPr>
                <w:lang w:val="en-GB"/>
              </w:rPr>
              <w:t xml:space="preserve">            2,5                        ×           1,5</w:t>
            </w:r>
          </w:p>
        </w:tc>
      </w:tr>
      <w:tr w:rsidR="00A629A6" w:rsidRPr="003E2E4C">
        <w:trPr>
          <w:jc w:val="center"/>
        </w:trPr>
        <w:tc>
          <w:tcPr>
            <w:tcW w:w="3224" w:type="dxa"/>
          </w:tcPr>
          <w:p w:rsidR="00A629A6" w:rsidRPr="003E2E4C" w:rsidRDefault="00A629A6" w:rsidP="003E2E4C">
            <w:pPr>
              <w:spacing w:after="0" w:line="240" w:lineRule="auto"/>
              <w:rPr>
                <w:lang w:val="en-GB"/>
              </w:rPr>
            </w:pPr>
            <w:r>
              <w:rPr>
                <w:lang w:val="bg-BG"/>
              </w:rPr>
              <w:t>Обикновен бук</w:t>
            </w:r>
            <w:r w:rsidRPr="003E2E4C">
              <w:rPr>
                <w:lang w:val="en-GB"/>
              </w:rPr>
              <w:t xml:space="preserve"> (</w:t>
            </w:r>
            <w:r w:rsidRPr="003E2E4C">
              <w:rPr>
                <w:i/>
                <w:iCs/>
                <w:lang w:val="en-GB"/>
              </w:rPr>
              <w:t>Fagus sylvatica</w:t>
            </w:r>
            <w:r w:rsidRPr="003E2E4C">
              <w:rPr>
                <w:lang w:val="en-GB"/>
              </w:rPr>
              <w:t>)</w:t>
            </w:r>
          </w:p>
        </w:tc>
        <w:tc>
          <w:tcPr>
            <w:tcW w:w="5207" w:type="dxa"/>
            <w:gridSpan w:val="2"/>
          </w:tcPr>
          <w:p w:rsidR="00A629A6" w:rsidRPr="003E2E4C" w:rsidRDefault="00A629A6" w:rsidP="003E2E4C">
            <w:pPr>
              <w:spacing w:after="0" w:line="240" w:lineRule="auto"/>
              <w:rPr>
                <w:lang w:val="en-GB"/>
              </w:rPr>
            </w:pPr>
            <w:r w:rsidRPr="003E2E4C">
              <w:rPr>
                <w:lang w:val="en-GB"/>
              </w:rPr>
              <w:t xml:space="preserve">            1,5                        ×             1</w:t>
            </w:r>
          </w:p>
        </w:tc>
      </w:tr>
    </w:tbl>
    <w:p w:rsidR="00A629A6" w:rsidRDefault="00A629A6" w:rsidP="00CD1331">
      <w:pPr>
        <w:pStyle w:val="Caption"/>
        <w:ind w:firstLine="360"/>
        <w:rPr>
          <w:noProof/>
          <w:lang w:val="bg-BG"/>
        </w:rPr>
      </w:pPr>
      <w:bookmarkStart w:id="2" w:name="_Ref401578475"/>
      <w:r>
        <w:rPr>
          <w:lang w:val="bg-BG"/>
        </w:rPr>
        <w:t xml:space="preserve">Таблица </w:t>
      </w:r>
      <w:r w:rsidRPr="00D860C7">
        <w:fldChar w:fldCharType="begin"/>
      </w:r>
      <w:r w:rsidRPr="00D860C7">
        <w:instrText xml:space="preserve"> </w:instrText>
      </w:r>
      <w:r>
        <w:instrText>SEQ</w:instrText>
      </w:r>
      <w:r w:rsidRPr="00D860C7">
        <w:instrText xml:space="preserve"> </w:instrText>
      </w:r>
      <w:r>
        <w:instrText>Tabelle</w:instrText>
      </w:r>
      <w:r w:rsidRPr="00D860C7">
        <w:instrText xml:space="preserve"> \* </w:instrText>
      </w:r>
      <w:r>
        <w:instrText>ARABIC</w:instrText>
      </w:r>
      <w:r w:rsidRPr="00D860C7">
        <w:instrText xml:space="preserve"> </w:instrText>
      </w:r>
      <w:r w:rsidRPr="00D860C7">
        <w:fldChar w:fldCharType="separate"/>
      </w:r>
      <w:r w:rsidRPr="00D860C7">
        <w:rPr>
          <w:noProof/>
        </w:rPr>
        <w:t>2</w:t>
      </w:r>
      <w:r w:rsidRPr="00D860C7">
        <w:fldChar w:fldCharType="end"/>
      </w:r>
      <w:bookmarkEnd w:id="2"/>
      <w:r w:rsidRPr="00D860C7">
        <w:t xml:space="preserve"> </w:t>
      </w:r>
      <w:r>
        <w:rPr>
          <w:lang w:val="bg-BG"/>
        </w:rPr>
        <w:t xml:space="preserve">Препоръчвани разстояния за засаждане между отделните дървета (в метри) </w:t>
      </w:r>
      <w:r w:rsidRPr="00D860C7">
        <w:rPr>
          <w:noProof/>
        </w:rPr>
        <w:t>(</w:t>
      </w:r>
      <w:r w:rsidRPr="0071427D">
        <w:rPr>
          <w:noProof/>
        </w:rPr>
        <w:t>Landwirtschaftskammer</w:t>
      </w:r>
      <w:r w:rsidRPr="00D860C7">
        <w:rPr>
          <w:noProof/>
        </w:rPr>
        <w:t xml:space="preserve"> </w:t>
      </w:r>
      <w:r w:rsidRPr="0071427D">
        <w:rPr>
          <w:noProof/>
        </w:rPr>
        <w:t>Ober</w:t>
      </w:r>
      <w:r w:rsidRPr="00D860C7">
        <w:rPr>
          <w:noProof/>
        </w:rPr>
        <w:t>ö</w:t>
      </w:r>
      <w:r w:rsidRPr="0071427D">
        <w:rPr>
          <w:noProof/>
        </w:rPr>
        <w:t>sterreich</w:t>
      </w:r>
      <w:r w:rsidRPr="00D860C7">
        <w:rPr>
          <w:noProof/>
        </w:rPr>
        <w:t>, 2011)</w:t>
      </w:r>
      <w:r>
        <w:rPr>
          <w:noProof/>
          <w:lang w:val="bg-BG"/>
        </w:rPr>
        <w:t xml:space="preserve"> </w:t>
      </w:r>
    </w:p>
    <w:p w:rsidR="00A629A6" w:rsidRPr="009A313C" w:rsidRDefault="00A629A6" w:rsidP="00CD1331">
      <w:pPr>
        <w:pStyle w:val="Caption"/>
        <w:ind w:firstLine="360"/>
        <w:rPr>
          <w:i/>
          <w:iCs/>
          <w:lang w:val="ru-RU"/>
        </w:rPr>
      </w:pPr>
      <w:r>
        <w:rPr>
          <w:lang w:val="bg-BG"/>
        </w:rPr>
        <w:t>Цените на младите дръвчета са дадени в таблица 3. Колко ще струва закупуването на дръвчетата за залесяване на сечището?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42"/>
        <w:gridCol w:w="4166"/>
      </w:tblGrid>
      <w:tr w:rsidR="00A629A6" w:rsidRPr="003E2E4C">
        <w:trPr>
          <w:jc w:val="center"/>
        </w:trPr>
        <w:tc>
          <w:tcPr>
            <w:tcW w:w="3442" w:type="dxa"/>
          </w:tcPr>
          <w:p w:rsidR="00A629A6" w:rsidRPr="00DE11CE" w:rsidRDefault="00A629A6" w:rsidP="003E2E4C">
            <w:pPr>
              <w:spacing w:after="0" w:line="240" w:lineRule="auto"/>
              <w:rPr>
                <w:lang w:val="bg-BG"/>
              </w:rPr>
            </w:pPr>
            <w:r>
              <w:rPr>
                <w:lang w:val="bg-BG"/>
              </w:rPr>
              <w:t>Вид</w:t>
            </w:r>
          </w:p>
        </w:tc>
        <w:tc>
          <w:tcPr>
            <w:tcW w:w="4166" w:type="dxa"/>
          </w:tcPr>
          <w:p w:rsidR="00A629A6" w:rsidRPr="0071427D" w:rsidRDefault="00A629A6" w:rsidP="003E2E4C">
            <w:pPr>
              <w:spacing w:after="0" w:line="240" w:lineRule="auto"/>
              <w:rPr>
                <w:lang w:val="bg-BG"/>
              </w:rPr>
            </w:pPr>
            <w:r w:rsidRPr="009A313C">
              <w:t xml:space="preserve">   </w:t>
            </w:r>
            <w:r>
              <w:rPr>
                <w:lang w:val="bg-BG"/>
              </w:rPr>
              <w:t>Възраст/височина (см)</w:t>
            </w:r>
            <w:r>
              <w:rPr>
                <w:lang w:val="en-GB"/>
              </w:rPr>
              <w:t xml:space="preserve">              </w:t>
            </w:r>
            <w:r>
              <w:rPr>
                <w:lang w:val="bg-BG"/>
              </w:rPr>
              <w:t>цена</w:t>
            </w:r>
          </w:p>
        </w:tc>
      </w:tr>
      <w:tr w:rsidR="00A629A6" w:rsidRPr="003E2E4C">
        <w:trPr>
          <w:jc w:val="center"/>
        </w:trPr>
        <w:tc>
          <w:tcPr>
            <w:tcW w:w="3442" w:type="dxa"/>
          </w:tcPr>
          <w:p w:rsidR="00A629A6" w:rsidRPr="003E2E4C" w:rsidRDefault="00A629A6" w:rsidP="003E2E4C">
            <w:pPr>
              <w:spacing w:after="0" w:line="240" w:lineRule="auto"/>
              <w:rPr>
                <w:lang w:val="en-GB"/>
              </w:rPr>
            </w:pPr>
            <w:r>
              <w:rPr>
                <w:lang w:val="bg-BG"/>
              </w:rPr>
              <w:t>Ела</w:t>
            </w:r>
            <w:r w:rsidRPr="003E2E4C">
              <w:rPr>
                <w:lang w:val="en-GB"/>
              </w:rPr>
              <w:t xml:space="preserve"> (</w:t>
            </w:r>
            <w:r w:rsidRPr="003E2E4C">
              <w:rPr>
                <w:i/>
                <w:iCs/>
                <w:lang w:val="en-GB"/>
              </w:rPr>
              <w:t>Abies alba</w:t>
            </w:r>
            <w:r w:rsidRPr="003E2E4C">
              <w:rPr>
                <w:lang w:val="en-GB"/>
              </w:rPr>
              <w:t>)</w:t>
            </w:r>
          </w:p>
        </w:tc>
        <w:tc>
          <w:tcPr>
            <w:tcW w:w="4166" w:type="dxa"/>
          </w:tcPr>
          <w:p w:rsidR="00A629A6" w:rsidRPr="003E2E4C" w:rsidRDefault="00A629A6" w:rsidP="003E2E4C">
            <w:pPr>
              <w:spacing w:after="0" w:line="240" w:lineRule="auto"/>
              <w:rPr>
                <w:lang w:val="en-GB"/>
              </w:rPr>
            </w:pPr>
            <w:r>
              <w:rPr>
                <w:lang w:val="en-GB"/>
              </w:rPr>
              <w:t xml:space="preserve">         4</w:t>
            </w:r>
            <w:r>
              <w:rPr>
                <w:lang w:val="bg-BG"/>
              </w:rPr>
              <w:t xml:space="preserve"> години</w:t>
            </w:r>
            <w:r w:rsidRPr="003E2E4C">
              <w:rPr>
                <w:lang w:val="en-GB"/>
              </w:rPr>
              <w:t xml:space="preserve">                          </w:t>
            </w:r>
            <w:r>
              <w:rPr>
                <w:lang w:val="bg-BG"/>
              </w:rPr>
              <w:t xml:space="preserve">         </w:t>
            </w:r>
            <w:r w:rsidRPr="003E2E4C">
              <w:rPr>
                <w:lang w:val="en-GB"/>
              </w:rPr>
              <w:t>0,60</w:t>
            </w:r>
          </w:p>
        </w:tc>
      </w:tr>
      <w:tr w:rsidR="00A629A6" w:rsidRPr="003E2E4C">
        <w:trPr>
          <w:jc w:val="center"/>
        </w:trPr>
        <w:tc>
          <w:tcPr>
            <w:tcW w:w="3442" w:type="dxa"/>
          </w:tcPr>
          <w:p w:rsidR="00A629A6" w:rsidRPr="003E2E4C" w:rsidRDefault="00A629A6" w:rsidP="003E2E4C">
            <w:pPr>
              <w:spacing w:after="0" w:line="240" w:lineRule="auto"/>
              <w:rPr>
                <w:lang w:val="en-GB"/>
              </w:rPr>
            </w:pPr>
          </w:p>
        </w:tc>
        <w:tc>
          <w:tcPr>
            <w:tcW w:w="4166" w:type="dxa"/>
          </w:tcPr>
          <w:p w:rsidR="00A629A6" w:rsidRPr="003E2E4C" w:rsidRDefault="00A629A6" w:rsidP="003E2E4C">
            <w:pPr>
              <w:spacing w:after="0" w:line="240" w:lineRule="auto"/>
              <w:rPr>
                <w:lang w:val="en-GB"/>
              </w:rPr>
            </w:pPr>
            <w:r>
              <w:rPr>
                <w:lang w:val="en-GB"/>
              </w:rPr>
              <w:t xml:space="preserve">         5</w:t>
            </w:r>
            <w:r>
              <w:rPr>
                <w:lang w:val="bg-BG"/>
              </w:rPr>
              <w:t xml:space="preserve"> години</w:t>
            </w:r>
            <w:r w:rsidRPr="003E2E4C">
              <w:rPr>
                <w:lang w:val="en-GB"/>
              </w:rPr>
              <w:t xml:space="preserve">                         </w:t>
            </w:r>
            <w:r>
              <w:rPr>
                <w:lang w:val="bg-BG"/>
              </w:rPr>
              <w:t xml:space="preserve">          </w:t>
            </w:r>
            <w:r w:rsidRPr="003E2E4C">
              <w:rPr>
                <w:lang w:val="en-GB"/>
              </w:rPr>
              <w:t>0,65</w:t>
            </w:r>
          </w:p>
        </w:tc>
      </w:tr>
      <w:tr w:rsidR="00A629A6" w:rsidRPr="003E2E4C">
        <w:trPr>
          <w:jc w:val="center"/>
        </w:trPr>
        <w:tc>
          <w:tcPr>
            <w:tcW w:w="3442" w:type="dxa"/>
          </w:tcPr>
          <w:p w:rsidR="00A629A6" w:rsidRPr="003E2E4C" w:rsidRDefault="00A629A6" w:rsidP="003E2E4C">
            <w:pPr>
              <w:spacing w:after="0" w:line="240" w:lineRule="auto"/>
              <w:rPr>
                <w:lang w:val="en-GB"/>
              </w:rPr>
            </w:pPr>
            <w:r>
              <w:rPr>
                <w:lang w:val="bg-BG"/>
              </w:rPr>
              <w:t>Смърч</w:t>
            </w:r>
            <w:r w:rsidRPr="003E2E4C">
              <w:rPr>
                <w:lang w:val="en-GB"/>
              </w:rPr>
              <w:t xml:space="preserve"> (</w:t>
            </w:r>
            <w:r w:rsidRPr="003E2E4C">
              <w:rPr>
                <w:i/>
                <w:iCs/>
                <w:lang w:val="en-GB"/>
              </w:rPr>
              <w:t>Picea abies</w:t>
            </w:r>
            <w:r w:rsidRPr="003E2E4C">
              <w:rPr>
                <w:lang w:val="en-GB"/>
              </w:rPr>
              <w:t>)</w:t>
            </w:r>
          </w:p>
        </w:tc>
        <w:tc>
          <w:tcPr>
            <w:tcW w:w="4166" w:type="dxa"/>
          </w:tcPr>
          <w:p w:rsidR="00A629A6" w:rsidRPr="003E2E4C" w:rsidRDefault="00A629A6" w:rsidP="003E2E4C">
            <w:pPr>
              <w:spacing w:after="0" w:line="240" w:lineRule="auto"/>
              <w:rPr>
                <w:lang w:val="en-GB"/>
              </w:rPr>
            </w:pPr>
            <w:r>
              <w:rPr>
                <w:lang w:val="en-GB"/>
              </w:rPr>
              <w:t xml:space="preserve">         3</w:t>
            </w:r>
            <w:r>
              <w:rPr>
                <w:lang w:val="bg-BG"/>
              </w:rPr>
              <w:t xml:space="preserve"> години</w:t>
            </w:r>
            <w:r w:rsidRPr="003E2E4C">
              <w:rPr>
                <w:lang w:val="en-GB"/>
              </w:rPr>
              <w:t xml:space="preserve">                         </w:t>
            </w:r>
            <w:r>
              <w:rPr>
                <w:lang w:val="bg-BG"/>
              </w:rPr>
              <w:t xml:space="preserve">          </w:t>
            </w:r>
            <w:r w:rsidRPr="003E2E4C">
              <w:rPr>
                <w:lang w:val="en-GB"/>
              </w:rPr>
              <w:t>0,43</w:t>
            </w:r>
          </w:p>
        </w:tc>
      </w:tr>
      <w:tr w:rsidR="00A629A6" w:rsidRPr="003E2E4C">
        <w:trPr>
          <w:jc w:val="center"/>
        </w:trPr>
        <w:tc>
          <w:tcPr>
            <w:tcW w:w="3442" w:type="dxa"/>
          </w:tcPr>
          <w:p w:rsidR="00A629A6" w:rsidRPr="003E2E4C" w:rsidRDefault="00A629A6" w:rsidP="003E2E4C">
            <w:pPr>
              <w:spacing w:after="0" w:line="240" w:lineRule="auto"/>
              <w:rPr>
                <w:lang w:val="en-GB"/>
              </w:rPr>
            </w:pPr>
          </w:p>
        </w:tc>
        <w:tc>
          <w:tcPr>
            <w:tcW w:w="4166" w:type="dxa"/>
          </w:tcPr>
          <w:p w:rsidR="00A629A6" w:rsidRPr="003E2E4C" w:rsidRDefault="00A629A6" w:rsidP="003E2E4C">
            <w:pPr>
              <w:spacing w:after="0" w:line="240" w:lineRule="auto"/>
              <w:rPr>
                <w:lang w:val="en-GB"/>
              </w:rPr>
            </w:pPr>
            <w:r>
              <w:rPr>
                <w:lang w:val="en-GB"/>
              </w:rPr>
              <w:t xml:space="preserve">         4</w:t>
            </w:r>
            <w:r>
              <w:rPr>
                <w:lang w:val="bg-BG"/>
              </w:rPr>
              <w:t xml:space="preserve"> години</w:t>
            </w:r>
            <w:r w:rsidRPr="003E2E4C">
              <w:rPr>
                <w:lang w:val="en-GB"/>
              </w:rPr>
              <w:t xml:space="preserve">                       </w:t>
            </w:r>
            <w:r>
              <w:rPr>
                <w:lang w:val="bg-BG"/>
              </w:rPr>
              <w:t xml:space="preserve">          </w:t>
            </w:r>
            <w:r w:rsidRPr="003E2E4C">
              <w:rPr>
                <w:lang w:val="en-GB"/>
              </w:rPr>
              <w:t xml:space="preserve">  0,48</w:t>
            </w:r>
          </w:p>
        </w:tc>
      </w:tr>
      <w:tr w:rsidR="00A629A6" w:rsidRPr="003E2E4C">
        <w:trPr>
          <w:jc w:val="center"/>
        </w:trPr>
        <w:tc>
          <w:tcPr>
            <w:tcW w:w="3442" w:type="dxa"/>
          </w:tcPr>
          <w:p w:rsidR="00A629A6" w:rsidRPr="003E2E4C" w:rsidRDefault="00A629A6" w:rsidP="003E2E4C">
            <w:pPr>
              <w:spacing w:after="0" w:line="240" w:lineRule="auto"/>
              <w:rPr>
                <w:lang w:val="en-GB"/>
              </w:rPr>
            </w:pPr>
          </w:p>
        </w:tc>
        <w:tc>
          <w:tcPr>
            <w:tcW w:w="4166" w:type="dxa"/>
          </w:tcPr>
          <w:p w:rsidR="00A629A6" w:rsidRPr="003E2E4C" w:rsidRDefault="00A629A6" w:rsidP="003E2E4C">
            <w:pPr>
              <w:spacing w:after="0" w:line="240" w:lineRule="auto"/>
              <w:rPr>
                <w:lang w:val="en-GB"/>
              </w:rPr>
            </w:pPr>
            <w:r>
              <w:rPr>
                <w:lang w:val="en-GB"/>
              </w:rPr>
              <w:t xml:space="preserve">         5</w:t>
            </w:r>
            <w:r>
              <w:rPr>
                <w:lang w:val="bg-BG"/>
              </w:rPr>
              <w:t xml:space="preserve"> години</w:t>
            </w:r>
            <w:r w:rsidRPr="003E2E4C">
              <w:rPr>
                <w:lang w:val="en-GB"/>
              </w:rPr>
              <w:t xml:space="preserve">                         </w:t>
            </w:r>
            <w:r>
              <w:rPr>
                <w:lang w:val="bg-BG"/>
              </w:rPr>
              <w:t xml:space="preserve">          </w:t>
            </w:r>
            <w:r w:rsidRPr="003E2E4C">
              <w:rPr>
                <w:lang w:val="en-GB"/>
              </w:rPr>
              <w:t>0,55</w:t>
            </w:r>
          </w:p>
        </w:tc>
      </w:tr>
      <w:tr w:rsidR="00A629A6" w:rsidRPr="003E2E4C">
        <w:trPr>
          <w:jc w:val="center"/>
        </w:trPr>
        <w:tc>
          <w:tcPr>
            <w:tcW w:w="3442" w:type="dxa"/>
          </w:tcPr>
          <w:p w:rsidR="00A629A6" w:rsidRPr="003E2E4C" w:rsidRDefault="00A629A6" w:rsidP="003E2E4C">
            <w:pPr>
              <w:spacing w:after="0" w:line="240" w:lineRule="auto"/>
              <w:rPr>
                <w:lang w:val="en-GB"/>
              </w:rPr>
            </w:pPr>
            <w:r>
              <w:rPr>
                <w:lang w:val="bg-BG"/>
              </w:rPr>
              <w:t>Обикновен бук</w:t>
            </w:r>
            <w:r w:rsidRPr="003E2E4C">
              <w:rPr>
                <w:lang w:val="en-GB"/>
              </w:rPr>
              <w:t xml:space="preserve"> (</w:t>
            </w:r>
            <w:r w:rsidRPr="003E2E4C">
              <w:rPr>
                <w:i/>
                <w:iCs/>
                <w:lang w:val="en-GB"/>
              </w:rPr>
              <w:t>Fagus sylvatica</w:t>
            </w:r>
            <w:r w:rsidRPr="003E2E4C">
              <w:rPr>
                <w:lang w:val="en-GB"/>
              </w:rPr>
              <w:t>)</w:t>
            </w:r>
          </w:p>
        </w:tc>
        <w:tc>
          <w:tcPr>
            <w:tcW w:w="4166" w:type="dxa"/>
          </w:tcPr>
          <w:p w:rsidR="00A629A6" w:rsidRPr="003E2E4C" w:rsidRDefault="00A629A6" w:rsidP="003E2E4C">
            <w:pPr>
              <w:spacing w:after="0" w:line="240" w:lineRule="auto"/>
              <w:rPr>
                <w:lang w:val="en-GB"/>
              </w:rPr>
            </w:pPr>
            <w:r w:rsidRPr="003E2E4C">
              <w:rPr>
                <w:lang w:val="en-GB"/>
              </w:rPr>
              <w:t xml:space="preserve">          20–40                            </w:t>
            </w:r>
            <w:r>
              <w:rPr>
                <w:lang w:val="bg-BG"/>
              </w:rPr>
              <w:t xml:space="preserve">           </w:t>
            </w:r>
            <w:r w:rsidRPr="003E2E4C">
              <w:rPr>
                <w:lang w:val="en-GB"/>
              </w:rPr>
              <w:t>0,63</w:t>
            </w:r>
          </w:p>
        </w:tc>
      </w:tr>
      <w:tr w:rsidR="00A629A6" w:rsidRPr="003E2E4C">
        <w:trPr>
          <w:jc w:val="center"/>
        </w:trPr>
        <w:tc>
          <w:tcPr>
            <w:tcW w:w="3442" w:type="dxa"/>
          </w:tcPr>
          <w:p w:rsidR="00A629A6" w:rsidRPr="003E2E4C" w:rsidRDefault="00A629A6" w:rsidP="003E2E4C">
            <w:pPr>
              <w:spacing w:after="0" w:line="240" w:lineRule="auto"/>
              <w:rPr>
                <w:lang w:val="en-GB"/>
              </w:rPr>
            </w:pPr>
          </w:p>
        </w:tc>
        <w:tc>
          <w:tcPr>
            <w:tcW w:w="4166" w:type="dxa"/>
          </w:tcPr>
          <w:p w:rsidR="00A629A6" w:rsidRPr="003E2E4C" w:rsidRDefault="00A629A6" w:rsidP="003E2E4C">
            <w:pPr>
              <w:spacing w:after="0" w:line="240" w:lineRule="auto"/>
              <w:rPr>
                <w:lang w:val="en-GB"/>
              </w:rPr>
            </w:pPr>
            <w:r w:rsidRPr="003E2E4C">
              <w:rPr>
                <w:lang w:val="en-GB"/>
              </w:rPr>
              <w:t xml:space="preserve">          30–50                           </w:t>
            </w:r>
            <w:r>
              <w:rPr>
                <w:lang w:val="bg-BG"/>
              </w:rPr>
              <w:t xml:space="preserve">           </w:t>
            </w:r>
            <w:r w:rsidRPr="003E2E4C">
              <w:rPr>
                <w:lang w:val="en-GB"/>
              </w:rPr>
              <w:t xml:space="preserve"> 0,74</w:t>
            </w:r>
          </w:p>
        </w:tc>
      </w:tr>
      <w:tr w:rsidR="00A629A6" w:rsidRPr="003E2E4C">
        <w:trPr>
          <w:jc w:val="center"/>
        </w:trPr>
        <w:tc>
          <w:tcPr>
            <w:tcW w:w="3442" w:type="dxa"/>
          </w:tcPr>
          <w:p w:rsidR="00A629A6" w:rsidRPr="003E2E4C" w:rsidRDefault="00A629A6" w:rsidP="003E2E4C">
            <w:pPr>
              <w:spacing w:after="0" w:line="240" w:lineRule="auto"/>
              <w:rPr>
                <w:lang w:val="en-GB"/>
              </w:rPr>
            </w:pPr>
          </w:p>
        </w:tc>
        <w:tc>
          <w:tcPr>
            <w:tcW w:w="4166" w:type="dxa"/>
          </w:tcPr>
          <w:p w:rsidR="00A629A6" w:rsidRPr="003E2E4C" w:rsidRDefault="00A629A6" w:rsidP="003E2E4C">
            <w:pPr>
              <w:spacing w:after="0" w:line="240" w:lineRule="auto"/>
              <w:rPr>
                <w:lang w:val="en-GB"/>
              </w:rPr>
            </w:pPr>
            <w:r w:rsidRPr="003E2E4C">
              <w:rPr>
                <w:lang w:val="en-GB"/>
              </w:rPr>
              <w:t xml:space="preserve">          50–80                            </w:t>
            </w:r>
            <w:r>
              <w:rPr>
                <w:lang w:val="bg-BG"/>
              </w:rPr>
              <w:t xml:space="preserve">           </w:t>
            </w:r>
            <w:r w:rsidRPr="003E2E4C">
              <w:rPr>
                <w:lang w:val="en-GB"/>
              </w:rPr>
              <w:t>0,97</w:t>
            </w:r>
          </w:p>
        </w:tc>
      </w:tr>
      <w:tr w:rsidR="00A629A6" w:rsidRPr="003E2E4C">
        <w:trPr>
          <w:jc w:val="center"/>
        </w:trPr>
        <w:tc>
          <w:tcPr>
            <w:tcW w:w="3442" w:type="dxa"/>
          </w:tcPr>
          <w:p w:rsidR="00A629A6" w:rsidRPr="003E2E4C" w:rsidRDefault="00A629A6" w:rsidP="003E2E4C">
            <w:pPr>
              <w:spacing w:after="0" w:line="240" w:lineRule="auto"/>
              <w:rPr>
                <w:lang w:val="en-GB"/>
              </w:rPr>
            </w:pPr>
          </w:p>
        </w:tc>
        <w:tc>
          <w:tcPr>
            <w:tcW w:w="4166" w:type="dxa"/>
          </w:tcPr>
          <w:p w:rsidR="00A629A6" w:rsidRPr="003E2E4C" w:rsidRDefault="00A629A6" w:rsidP="003E2E4C">
            <w:pPr>
              <w:spacing w:after="0" w:line="240" w:lineRule="auto"/>
              <w:rPr>
                <w:lang w:val="en-GB"/>
              </w:rPr>
            </w:pPr>
            <w:r w:rsidRPr="003E2E4C">
              <w:rPr>
                <w:lang w:val="en-GB"/>
              </w:rPr>
              <w:t xml:space="preserve">       </w:t>
            </w:r>
            <w:r>
              <w:rPr>
                <w:lang w:val="bg-BG"/>
              </w:rPr>
              <w:t xml:space="preserve">  </w:t>
            </w:r>
            <w:r w:rsidRPr="003E2E4C">
              <w:rPr>
                <w:lang w:val="en-GB"/>
              </w:rPr>
              <w:t xml:space="preserve"> 80–120                            </w:t>
            </w:r>
            <w:r>
              <w:rPr>
                <w:lang w:val="bg-BG"/>
              </w:rPr>
              <w:t xml:space="preserve">        </w:t>
            </w:r>
            <w:r w:rsidRPr="003E2E4C">
              <w:rPr>
                <w:lang w:val="en-GB"/>
              </w:rPr>
              <w:t>1,69</w:t>
            </w:r>
          </w:p>
        </w:tc>
      </w:tr>
    </w:tbl>
    <w:p w:rsidR="00A629A6" w:rsidRPr="0071427D" w:rsidRDefault="00A629A6" w:rsidP="00AC513C">
      <w:pPr>
        <w:pStyle w:val="Caption"/>
        <w:ind w:left="1416" w:firstLine="708"/>
        <w:rPr>
          <w:color w:val="auto"/>
          <w:lang w:val="ru-RU"/>
        </w:rPr>
      </w:pPr>
      <w:bookmarkStart w:id="3" w:name="_Ref401579225"/>
      <w:r>
        <w:rPr>
          <w:color w:val="auto"/>
          <w:lang w:val="bg-BG"/>
        </w:rPr>
        <w:t xml:space="preserve">Таблица </w:t>
      </w:r>
      <w:r w:rsidRPr="0071427D">
        <w:rPr>
          <w:color w:val="auto"/>
          <w:lang w:val="ru-RU"/>
        </w:rPr>
        <w:fldChar w:fldCharType="begin"/>
      </w:r>
      <w:r w:rsidRPr="0071427D">
        <w:rPr>
          <w:color w:val="auto"/>
          <w:lang w:val="ru-RU"/>
        </w:rPr>
        <w:instrText xml:space="preserve"> </w:instrText>
      </w:r>
      <w:r w:rsidRPr="00924426">
        <w:rPr>
          <w:color w:val="auto"/>
          <w:lang w:val="en-GB"/>
        </w:rPr>
        <w:instrText>SEQ</w:instrText>
      </w:r>
      <w:r w:rsidRPr="0071427D">
        <w:rPr>
          <w:color w:val="auto"/>
          <w:lang w:val="ru-RU"/>
        </w:rPr>
        <w:instrText xml:space="preserve"> </w:instrText>
      </w:r>
      <w:r w:rsidRPr="00924426">
        <w:rPr>
          <w:color w:val="auto"/>
          <w:lang w:val="en-GB"/>
        </w:rPr>
        <w:instrText>Tabelle</w:instrText>
      </w:r>
      <w:r w:rsidRPr="0071427D">
        <w:rPr>
          <w:color w:val="auto"/>
          <w:lang w:val="ru-RU"/>
        </w:rPr>
        <w:instrText xml:space="preserve"> \* </w:instrText>
      </w:r>
      <w:r w:rsidRPr="00924426">
        <w:rPr>
          <w:color w:val="auto"/>
          <w:lang w:val="en-GB"/>
        </w:rPr>
        <w:instrText>ARABIC</w:instrText>
      </w:r>
      <w:r w:rsidRPr="0071427D">
        <w:rPr>
          <w:color w:val="auto"/>
          <w:lang w:val="ru-RU"/>
        </w:rPr>
        <w:instrText xml:space="preserve"> </w:instrText>
      </w:r>
      <w:r w:rsidRPr="0071427D">
        <w:rPr>
          <w:color w:val="auto"/>
          <w:lang w:val="ru-RU"/>
        </w:rPr>
        <w:fldChar w:fldCharType="separate"/>
      </w:r>
      <w:r w:rsidRPr="00DD72BC">
        <w:rPr>
          <w:noProof/>
          <w:color w:val="auto"/>
          <w:lang w:val="ru-RU"/>
        </w:rPr>
        <w:t>3</w:t>
      </w:r>
      <w:r w:rsidRPr="0071427D">
        <w:rPr>
          <w:color w:val="auto"/>
          <w:lang w:val="ru-RU"/>
        </w:rPr>
        <w:fldChar w:fldCharType="end"/>
      </w:r>
      <w:bookmarkEnd w:id="3"/>
      <w:r w:rsidRPr="0071427D">
        <w:rPr>
          <w:color w:val="auto"/>
          <w:lang w:val="ru-RU"/>
        </w:rPr>
        <w:t xml:space="preserve"> </w:t>
      </w:r>
      <w:r>
        <w:rPr>
          <w:color w:val="auto"/>
          <w:lang w:val="bg-BG"/>
        </w:rPr>
        <w:t>Извадка от списък с цени на растения</w:t>
      </w:r>
      <w:r w:rsidRPr="0071427D">
        <w:rPr>
          <w:color w:val="auto"/>
          <w:lang w:val="ru-RU"/>
        </w:rPr>
        <w:t xml:space="preserve"> (</w:t>
      </w:r>
      <w:r>
        <w:rPr>
          <w:color w:val="auto"/>
          <w:lang w:val="bg-BG"/>
        </w:rPr>
        <w:t>в Евро</w:t>
      </w:r>
      <w:r w:rsidRPr="0071427D">
        <w:rPr>
          <w:color w:val="auto"/>
          <w:lang w:val="ru-RU"/>
        </w:rPr>
        <w:t xml:space="preserve">) </w:t>
      </w:r>
      <w:r w:rsidRPr="0071427D">
        <w:rPr>
          <w:noProof/>
          <w:color w:val="auto"/>
          <w:lang w:val="ru-RU"/>
        </w:rPr>
        <w:t>(</w:t>
      </w:r>
      <w:r w:rsidRPr="00924426">
        <w:rPr>
          <w:noProof/>
          <w:color w:val="auto"/>
          <w:lang w:val="en-GB"/>
        </w:rPr>
        <w:t>Tiroler</w:t>
      </w:r>
      <w:r w:rsidRPr="0071427D">
        <w:rPr>
          <w:noProof/>
          <w:color w:val="auto"/>
          <w:lang w:val="ru-RU"/>
        </w:rPr>
        <w:t xml:space="preserve"> </w:t>
      </w:r>
      <w:r w:rsidRPr="00924426">
        <w:rPr>
          <w:noProof/>
          <w:color w:val="auto"/>
          <w:lang w:val="en-GB"/>
        </w:rPr>
        <w:t>Landesforstg</w:t>
      </w:r>
      <w:r w:rsidRPr="0071427D">
        <w:rPr>
          <w:noProof/>
          <w:color w:val="auto"/>
          <w:lang w:val="ru-RU"/>
        </w:rPr>
        <w:t>ä</w:t>
      </w:r>
      <w:r w:rsidRPr="00924426">
        <w:rPr>
          <w:noProof/>
          <w:color w:val="auto"/>
          <w:lang w:val="en-GB"/>
        </w:rPr>
        <w:t>rten</w:t>
      </w:r>
      <w:r w:rsidRPr="0071427D">
        <w:rPr>
          <w:noProof/>
          <w:color w:val="auto"/>
          <w:lang w:val="ru-RU"/>
        </w:rPr>
        <w:t>, 2014)</w:t>
      </w:r>
    </w:p>
    <w:p w:rsidR="00A629A6" w:rsidRDefault="00A629A6" w:rsidP="006F6BFB">
      <w:pPr>
        <w:rPr>
          <w:i/>
          <w:iCs/>
          <w:noProof/>
          <w:lang w:val="ru-RU" w:eastAsia="de-AT"/>
        </w:rPr>
      </w:pPr>
      <w:r>
        <w:rPr>
          <w:i/>
          <w:iCs/>
          <w:noProof/>
          <w:lang w:val="ru-RU" w:eastAsia="de-AT"/>
        </w:rPr>
        <w:t xml:space="preserve">Резултатите трябва да се оформят като доклад, който да бъде представен на собственика. При следващата работна среща обобщените резултати трябва да се представят на останалите служители. Резултатите трябва да бъдет последвани от дискусия, базирана на събраната информация, за това как избраната стратегия за изсичане и залесяване ще повлияе на екологичното равновесие на гората в дългосрочен план. Също така бихте могли да свържете дискусията с политиката за опазване на околната среда във вашия регион.  </w:t>
      </w:r>
    </w:p>
    <w:p w:rsidR="00A629A6" w:rsidRPr="00924426" w:rsidRDefault="00A629A6" w:rsidP="00265F0B">
      <w:pPr>
        <w:spacing w:after="0"/>
        <w:rPr>
          <w:b/>
          <w:bCs/>
          <w:lang w:val="en-GB"/>
        </w:rPr>
      </w:pPr>
      <w:r>
        <w:rPr>
          <w:b/>
          <w:bCs/>
          <w:lang w:val="bg-BG"/>
        </w:rPr>
        <w:t>Аспекти на изследователския подход</w:t>
      </w:r>
    </w:p>
    <w:p w:rsidR="00A629A6" w:rsidRPr="00924426" w:rsidRDefault="00A629A6" w:rsidP="00265F0B">
      <w:pPr>
        <w:pStyle w:val="ListParagraph"/>
        <w:numPr>
          <w:ilvl w:val="0"/>
          <w:numId w:val="20"/>
        </w:numPr>
        <w:rPr>
          <w:noProof/>
          <w:lang w:val="en-GB" w:eastAsia="de-AT"/>
        </w:rPr>
      </w:pPr>
      <w:r>
        <w:rPr>
          <w:noProof/>
          <w:lang w:val="bg-BG" w:eastAsia="de-AT"/>
        </w:rPr>
        <w:t>Любознателни и търсещи умове</w:t>
      </w:r>
    </w:p>
    <w:p w:rsidR="00A629A6" w:rsidRPr="00DE11CE" w:rsidRDefault="00A629A6" w:rsidP="00265F0B">
      <w:pPr>
        <w:pStyle w:val="ListParagraph"/>
        <w:numPr>
          <w:ilvl w:val="0"/>
          <w:numId w:val="20"/>
        </w:numPr>
        <w:rPr>
          <w:noProof/>
          <w:lang w:val="ru-RU" w:eastAsia="de-AT"/>
        </w:rPr>
      </w:pPr>
      <w:r>
        <w:rPr>
          <w:noProof/>
          <w:lang w:val="bg-BG" w:eastAsia="de-AT"/>
        </w:rPr>
        <w:t xml:space="preserve">Прилагане на математиката към реални практически проблеми </w:t>
      </w:r>
    </w:p>
    <w:p w:rsidR="00A629A6" w:rsidRPr="00DE11CE" w:rsidRDefault="00A629A6" w:rsidP="00265F0B">
      <w:pPr>
        <w:pStyle w:val="ListParagraph"/>
        <w:numPr>
          <w:ilvl w:val="0"/>
          <w:numId w:val="20"/>
        </w:numPr>
        <w:rPr>
          <w:noProof/>
          <w:lang w:val="ru-RU" w:eastAsia="de-AT"/>
        </w:rPr>
      </w:pPr>
      <w:r>
        <w:rPr>
          <w:noProof/>
          <w:lang w:val="bg-BG" w:eastAsia="de-AT"/>
        </w:rPr>
        <w:t>Разбиране на това как математиката се използва в трудовата сфера</w:t>
      </w:r>
    </w:p>
    <w:p w:rsidR="00A629A6" w:rsidRPr="00DE11CE" w:rsidRDefault="00A629A6" w:rsidP="00265F0B">
      <w:pPr>
        <w:pStyle w:val="ListParagraph"/>
        <w:numPr>
          <w:ilvl w:val="0"/>
          <w:numId w:val="20"/>
        </w:numPr>
        <w:rPr>
          <w:noProof/>
          <w:lang w:val="ru-RU" w:eastAsia="de-AT"/>
        </w:rPr>
      </w:pPr>
      <w:r>
        <w:rPr>
          <w:noProof/>
          <w:lang w:val="bg-BG" w:eastAsia="de-AT"/>
        </w:rPr>
        <w:t>Учениците решават проблеми и използват знанията си за да открият решения</w:t>
      </w:r>
    </w:p>
    <w:p w:rsidR="00A629A6" w:rsidRPr="009A313C" w:rsidRDefault="00A629A6" w:rsidP="00265F0B">
      <w:pPr>
        <w:pStyle w:val="ListParagraph"/>
        <w:numPr>
          <w:ilvl w:val="0"/>
          <w:numId w:val="20"/>
        </w:numPr>
        <w:rPr>
          <w:noProof/>
          <w:lang w:val="ru-RU" w:eastAsia="de-AT"/>
        </w:rPr>
      </w:pPr>
      <w:r>
        <w:rPr>
          <w:noProof/>
          <w:lang w:val="bg-BG" w:eastAsia="de-AT"/>
        </w:rPr>
        <w:t>Учениците обмислят резултати и процеси</w:t>
      </w:r>
    </w:p>
    <w:p w:rsidR="00A629A6" w:rsidRPr="009A313C" w:rsidRDefault="00A629A6" w:rsidP="00265F0B">
      <w:pPr>
        <w:pStyle w:val="ListParagraph"/>
        <w:numPr>
          <w:ilvl w:val="0"/>
          <w:numId w:val="20"/>
        </w:numPr>
        <w:rPr>
          <w:noProof/>
          <w:lang w:val="ru-RU" w:eastAsia="de-AT"/>
        </w:rPr>
      </w:pPr>
      <w:r>
        <w:rPr>
          <w:noProof/>
          <w:lang w:val="bg-BG" w:eastAsia="de-AT"/>
        </w:rPr>
        <w:t>Учениците сами изграждат своето разбиране</w:t>
      </w:r>
    </w:p>
    <w:p w:rsidR="00A629A6" w:rsidRPr="00DE11CE" w:rsidRDefault="00A629A6" w:rsidP="00E44EB4">
      <w:pPr>
        <w:pStyle w:val="ListParagraph"/>
        <w:numPr>
          <w:ilvl w:val="0"/>
          <w:numId w:val="20"/>
        </w:numPr>
        <w:rPr>
          <w:noProof/>
          <w:lang w:val="en-GB" w:eastAsia="de-AT"/>
        </w:rPr>
      </w:pPr>
      <w:r>
        <w:rPr>
          <w:noProof/>
          <w:lang w:val="bg-BG" w:eastAsia="de-AT"/>
        </w:rPr>
        <w:t>Учениците изследват трудовата сфера</w:t>
      </w:r>
    </w:p>
    <w:p w:rsidR="00A629A6" w:rsidRPr="00DE11CE" w:rsidRDefault="00A629A6" w:rsidP="00E44EB4">
      <w:pPr>
        <w:pStyle w:val="ListParagraph"/>
        <w:numPr>
          <w:ilvl w:val="0"/>
          <w:numId w:val="20"/>
        </w:numPr>
        <w:rPr>
          <w:noProof/>
          <w:lang w:val="ru-RU" w:eastAsia="de-AT"/>
        </w:rPr>
      </w:pPr>
      <w:r>
        <w:rPr>
          <w:noProof/>
          <w:lang w:val="bg-BG" w:eastAsia="de-AT"/>
        </w:rPr>
        <w:t>Контекста и ситуацията са практически и значими</w:t>
      </w:r>
    </w:p>
    <w:p w:rsidR="00A629A6" w:rsidRPr="00DE11CE" w:rsidRDefault="00A629A6" w:rsidP="00E44EB4">
      <w:pPr>
        <w:pStyle w:val="ListParagraph"/>
        <w:numPr>
          <w:ilvl w:val="0"/>
          <w:numId w:val="20"/>
        </w:numPr>
        <w:rPr>
          <w:noProof/>
          <w:lang w:val="ru-RU" w:eastAsia="de-AT"/>
        </w:rPr>
      </w:pPr>
      <w:r>
        <w:rPr>
          <w:noProof/>
          <w:lang w:val="bg-BG" w:eastAsia="de-AT"/>
        </w:rPr>
        <w:t>Въпросите са формулирани по начин, който позволява използването на различни стратегии за решаване на проблеми</w:t>
      </w:r>
    </w:p>
    <w:p w:rsidR="00A629A6" w:rsidRPr="00B85FA9" w:rsidRDefault="00A629A6" w:rsidP="00E44EB4">
      <w:pPr>
        <w:pStyle w:val="ListParagraph"/>
        <w:numPr>
          <w:ilvl w:val="0"/>
          <w:numId w:val="20"/>
        </w:numPr>
        <w:rPr>
          <w:noProof/>
          <w:lang w:val="ru-RU" w:eastAsia="de-AT"/>
        </w:rPr>
      </w:pPr>
      <w:r>
        <w:rPr>
          <w:noProof/>
          <w:lang w:val="bg-BG" w:eastAsia="de-AT"/>
        </w:rPr>
        <w:t>Учениците действат активно и поемат отговорност за работата си</w:t>
      </w:r>
    </w:p>
    <w:p w:rsidR="00A629A6" w:rsidRPr="00B85FA9" w:rsidRDefault="00A629A6" w:rsidP="00E44EB4">
      <w:pPr>
        <w:pStyle w:val="ListParagraph"/>
        <w:numPr>
          <w:ilvl w:val="0"/>
          <w:numId w:val="20"/>
        </w:numPr>
        <w:rPr>
          <w:noProof/>
          <w:lang w:val="ru-RU" w:eastAsia="de-AT"/>
        </w:rPr>
      </w:pPr>
      <w:r>
        <w:rPr>
          <w:noProof/>
          <w:lang w:val="bg-BG" w:eastAsia="de-AT"/>
        </w:rPr>
        <w:t>Заданието насърчава съвместната работа и общуването</w:t>
      </w:r>
    </w:p>
    <w:p w:rsidR="00A629A6" w:rsidRDefault="00A629A6" w:rsidP="000312FB">
      <w:pPr>
        <w:spacing w:after="0"/>
        <w:rPr>
          <w:b/>
          <w:bCs/>
          <w:lang w:val="bg-BG"/>
        </w:rPr>
      </w:pPr>
      <w:r>
        <w:rPr>
          <w:b/>
          <w:bCs/>
          <w:lang w:val="bg-BG"/>
        </w:rPr>
        <w:t>Изследователски подход: Допълнителни забележки</w:t>
      </w:r>
    </w:p>
    <w:p w:rsidR="00A629A6" w:rsidRPr="00B85FA9" w:rsidRDefault="00A629A6" w:rsidP="000312FB">
      <w:pPr>
        <w:spacing w:after="0"/>
        <w:rPr>
          <w:lang w:val="bg-BG"/>
        </w:rPr>
      </w:pPr>
      <w:r w:rsidRPr="00B85FA9">
        <w:rPr>
          <w:lang w:val="bg-BG"/>
        </w:rPr>
        <w:t>Учениците работят на групи и използват информация (от таблици) за конк</w:t>
      </w:r>
      <w:r>
        <w:rPr>
          <w:lang w:val="bg-BG"/>
        </w:rPr>
        <w:t>ретен проблем. Те тр</w:t>
      </w:r>
      <w:r w:rsidRPr="00B85FA9">
        <w:rPr>
          <w:lang w:val="bg-BG"/>
        </w:rPr>
        <w:t>я</w:t>
      </w:r>
      <w:r>
        <w:rPr>
          <w:lang w:val="bg-BG"/>
        </w:rPr>
        <w:t>б</w:t>
      </w:r>
      <w:r w:rsidRPr="00B85FA9">
        <w:rPr>
          <w:lang w:val="bg-BG"/>
        </w:rPr>
        <w:t>ва да анализират данни, да обработват информация, да се аргументират, да взимат решения и да извършват изчисл</w:t>
      </w:r>
      <w:r>
        <w:rPr>
          <w:lang w:val="bg-BG"/>
        </w:rPr>
        <w:t>е</w:t>
      </w:r>
      <w:r w:rsidRPr="00B85FA9">
        <w:rPr>
          <w:lang w:val="bg-BG"/>
        </w:rPr>
        <w:t xml:space="preserve">ния. </w:t>
      </w:r>
      <w:r>
        <w:rPr>
          <w:lang w:val="bg-BG"/>
        </w:rPr>
        <w:t>Изискванията по отношение на математиката са използване на формули, математическо моделиране в най-широк смисъл, изчисляване на колическво и на разходи.</w:t>
      </w:r>
    </w:p>
    <w:p w:rsidR="00A629A6" w:rsidRPr="005630F2" w:rsidRDefault="00A629A6" w:rsidP="000312FB">
      <w:pPr>
        <w:spacing w:after="0"/>
        <w:rPr>
          <w:lang w:val="bg-BG"/>
        </w:rPr>
      </w:pPr>
      <w:r>
        <w:rPr>
          <w:lang w:val="bg-BG"/>
        </w:rPr>
        <w:t>По отношение на природните науки изискванията са проучване на информация за разноообразието от растителни и дървесни видове (проучване на литература), анализ на информация за растителни и дървесни съобщества (пионерни, преходни и климаксни видове), както и обсъждане на това как избраната стратегия ще се отрази на екологичното равновесие на гората в дългосрочен план.</w:t>
      </w:r>
    </w:p>
    <w:p w:rsidR="00A629A6" w:rsidRPr="0084202F" w:rsidRDefault="00A629A6" w:rsidP="00265F0B">
      <w:pPr>
        <w:spacing w:after="0"/>
        <w:rPr>
          <w:b/>
          <w:bCs/>
          <w:lang w:val="ru-RU"/>
        </w:rPr>
      </w:pPr>
    </w:p>
    <w:p w:rsidR="00A629A6" w:rsidRPr="00D36352" w:rsidRDefault="00A629A6" w:rsidP="00265F0B">
      <w:pPr>
        <w:spacing w:after="0"/>
        <w:rPr>
          <w:b/>
          <w:bCs/>
          <w:lang w:val="ru-RU"/>
        </w:rPr>
      </w:pPr>
      <w:r>
        <w:rPr>
          <w:b/>
          <w:bCs/>
          <w:lang w:val="bg-BG"/>
        </w:rPr>
        <w:t>Трудова сфера - аспекти</w:t>
      </w:r>
    </w:p>
    <w:p w:rsidR="00A629A6" w:rsidRDefault="00A629A6" w:rsidP="000312FB">
      <w:pPr>
        <w:spacing w:after="0"/>
        <w:rPr>
          <w:noProof/>
          <w:lang w:val="bg-BG" w:eastAsia="de-AT"/>
        </w:rPr>
      </w:pPr>
      <w:r>
        <w:rPr>
          <w:noProof/>
          <w:lang w:val="bg-BG" w:eastAsia="de-AT"/>
        </w:rPr>
        <w:t>Заданието е директно свързано с трудовата сфера. Учениците играят конкретна роля, изпълняват дейности типични за тази работа и създават автентичен продукт.</w:t>
      </w:r>
    </w:p>
    <w:p w:rsidR="00A629A6" w:rsidRDefault="00A629A6" w:rsidP="0047140E">
      <w:pPr>
        <w:spacing w:after="0"/>
        <w:rPr>
          <w:noProof/>
          <w:lang w:val="bg-BG" w:eastAsia="de-AT"/>
        </w:rPr>
      </w:pPr>
    </w:p>
    <w:p w:rsidR="00A629A6" w:rsidRDefault="00A629A6" w:rsidP="0047140E">
      <w:pPr>
        <w:spacing w:after="0"/>
        <w:rPr>
          <w:lang w:val="bg-BG"/>
        </w:rPr>
      </w:pPr>
      <w:r>
        <w:rPr>
          <w:b/>
          <w:bCs/>
          <w:lang w:val="bg-BG"/>
        </w:rPr>
        <w:t>Контекст</w:t>
      </w:r>
      <w:r w:rsidRPr="005630F2">
        <w:rPr>
          <w:b/>
          <w:bCs/>
          <w:lang w:val="bg-BG"/>
        </w:rPr>
        <w:t>:</w:t>
      </w:r>
      <w:r w:rsidRPr="005630F2">
        <w:rPr>
          <w:lang w:val="bg-BG"/>
        </w:rPr>
        <w:t xml:space="preserve"> </w:t>
      </w:r>
      <w:r>
        <w:rPr>
          <w:lang w:val="bg-BG"/>
        </w:rPr>
        <w:t>Заданието е от областта на лесовъдството (управлението на горите и дървесината).</w:t>
      </w:r>
    </w:p>
    <w:p w:rsidR="00A629A6" w:rsidRPr="005630F2" w:rsidRDefault="00A629A6" w:rsidP="0047140E">
      <w:pPr>
        <w:spacing w:after="0"/>
        <w:rPr>
          <w:noProof/>
          <w:lang w:val="bg-BG" w:eastAsia="de-AT"/>
        </w:rPr>
      </w:pPr>
    </w:p>
    <w:p w:rsidR="00A629A6" w:rsidRPr="005630F2" w:rsidRDefault="00A629A6" w:rsidP="0047140E">
      <w:pPr>
        <w:spacing w:after="0"/>
        <w:rPr>
          <w:b/>
          <w:bCs/>
          <w:lang w:val="bg-BG"/>
        </w:rPr>
      </w:pPr>
      <w:r>
        <w:rPr>
          <w:b/>
          <w:bCs/>
          <w:lang w:val="bg-BG"/>
        </w:rPr>
        <w:t>Роля</w:t>
      </w:r>
      <w:r w:rsidRPr="005630F2">
        <w:rPr>
          <w:b/>
          <w:bCs/>
          <w:lang w:val="bg-BG"/>
        </w:rPr>
        <w:t>:</w:t>
      </w:r>
      <w:r>
        <w:rPr>
          <w:b/>
          <w:bCs/>
          <w:lang w:val="bg-BG"/>
        </w:rPr>
        <w:t xml:space="preserve"> </w:t>
      </w:r>
      <w:r w:rsidRPr="005630F2">
        <w:rPr>
          <w:lang w:val="bg-BG"/>
        </w:rPr>
        <w:t>Учениците</w:t>
      </w:r>
      <w:r>
        <w:rPr>
          <w:b/>
          <w:bCs/>
          <w:lang w:val="bg-BG"/>
        </w:rPr>
        <w:t xml:space="preserve"> </w:t>
      </w:r>
      <w:r w:rsidRPr="005630F2">
        <w:rPr>
          <w:lang w:val="bg-BG"/>
        </w:rPr>
        <w:t>са служители на Националната горска компания</w:t>
      </w:r>
      <w:r>
        <w:rPr>
          <w:b/>
          <w:bCs/>
          <w:lang w:val="bg-BG"/>
        </w:rPr>
        <w:t>(</w:t>
      </w:r>
      <w:r w:rsidRPr="005630F2">
        <w:rPr>
          <w:noProof/>
          <w:lang w:val="bg-BG" w:eastAsia="de-AT"/>
        </w:rPr>
        <w:t xml:space="preserve"> </w:t>
      </w:r>
      <w:r w:rsidRPr="00924426">
        <w:rPr>
          <w:noProof/>
          <w:lang w:val="en-GB" w:eastAsia="de-AT"/>
        </w:rPr>
        <w:t>Austrian</w:t>
      </w:r>
      <w:r w:rsidRPr="005630F2">
        <w:rPr>
          <w:noProof/>
          <w:lang w:val="bg-BG" w:eastAsia="de-AT"/>
        </w:rPr>
        <w:t xml:space="preserve"> </w:t>
      </w:r>
      <w:r w:rsidRPr="00924426">
        <w:rPr>
          <w:noProof/>
          <w:lang w:val="en-GB" w:eastAsia="de-AT"/>
        </w:rPr>
        <w:t>Bundesforste</w:t>
      </w:r>
      <w:r>
        <w:rPr>
          <w:noProof/>
          <w:lang w:val="bg-BG" w:eastAsia="de-AT"/>
        </w:rPr>
        <w:t>) и оказват съдействие на собствениците в дейностите свързани с управление на горите.</w:t>
      </w:r>
      <w:r w:rsidRPr="005630F2">
        <w:rPr>
          <w:noProof/>
          <w:lang w:val="bg-BG" w:eastAsia="de-AT"/>
        </w:rPr>
        <w:t xml:space="preserve"> </w:t>
      </w:r>
      <w:r w:rsidRPr="005630F2">
        <w:rPr>
          <w:noProof/>
          <w:lang w:val="bg-BG" w:eastAsia="de-AT"/>
        </w:rPr>
        <w:br/>
      </w:r>
    </w:p>
    <w:p w:rsidR="00A629A6" w:rsidRDefault="00A629A6" w:rsidP="006E3C0D">
      <w:pPr>
        <w:spacing w:after="0"/>
        <w:rPr>
          <w:lang w:val="bg-BG"/>
        </w:rPr>
      </w:pPr>
      <w:r>
        <w:rPr>
          <w:b/>
          <w:bCs/>
          <w:lang w:val="bg-BG"/>
        </w:rPr>
        <w:t xml:space="preserve">Дейност: </w:t>
      </w:r>
      <w:r w:rsidRPr="008E6303">
        <w:rPr>
          <w:lang w:val="bg-BG"/>
        </w:rPr>
        <w:t>Учениците изчисляват обема на дървесината в горско насаждени</w:t>
      </w:r>
      <w:r>
        <w:rPr>
          <w:lang w:val="bg-BG"/>
        </w:rPr>
        <w:t>е, като им е предоставена автентична информация. За тази цел те</w:t>
      </w:r>
      <w:r w:rsidRPr="008E6303">
        <w:rPr>
          <w:lang w:val="bg-BG"/>
        </w:rPr>
        <w:t xml:space="preserve"> трябва да разберат и използват формула, която стандартно се използва в </w:t>
      </w:r>
      <w:r>
        <w:rPr>
          <w:lang w:val="bg-BG"/>
        </w:rPr>
        <w:t>лесовъдството</w:t>
      </w:r>
      <w:r w:rsidRPr="008E6303">
        <w:rPr>
          <w:lang w:val="bg-BG"/>
        </w:rPr>
        <w:t xml:space="preserve">.  </w:t>
      </w:r>
      <w:r>
        <w:rPr>
          <w:lang w:val="bg-BG"/>
        </w:rPr>
        <w:t>С помощта на информация от друга таблица, те определят броя на необходимите млади дръвчета и изработват стратегия за залесяване. Чрез селекция на подходящи дървесни видове и като използват информация за цените им, те изчисляват разходите за залесяването. Те обобщават информацията, изработват диаграми (незадължително) и представят резултатите на своите съученици.</w:t>
      </w:r>
    </w:p>
    <w:p w:rsidR="00A629A6" w:rsidRDefault="00A629A6" w:rsidP="006E3C0D">
      <w:pPr>
        <w:spacing w:after="0"/>
        <w:rPr>
          <w:b/>
          <w:bCs/>
          <w:lang w:val="bg-BG"/>
        </w:rPr>
      </w:pPr>
      <w:r>
        <w:rPr>
          <w:lang w:val="bg-BG"/>
        </w:rPr>
        <w:t xml:space="preserve">След това те обсъждат изводите си от гледна точка на природните науки. Примерни въпроси подходящи за обсъждане са как избраната стратегия са обезлесяване/залесяване ще се отрази на екологичното равновесие в гората и как стратегията би допринесла за дългосрочната политика за опазване на природата (ако има такава). За тази цел учениците ще трябва да използват предварителните си знания по въпроса или предварително да потърсят информация свързана с темата, като информация за преминаването от пионерни към климаксни растителни съобщества. </w:t>
      </w:r>
    </w:p>
    <w:p w:rsidR="00A629A6" w:rsidRPr="00924426" w:rsidRDefault="00A629A6" w:rsidP="006E3C0D">
      <w:pPr>
        <w:spacing w:after="0"/>
        <w:rPr>
          <w:noProof/>
          <w:lang w:val="en-GB" w:eastAsia="de-AT"/>
        </w:rPr>
      </w:pPr>
    </w:p>
    <w:p w:rsidR="00A629A6" w:rsidRDefault="00A629A6" w:rsidP="0047140E">
      <w:pPr>
        <w:spacing w:after="0"/>
        <w:rPr>
          <w:lang w:val="bg-BG"/>
        </w:rPr>
      </w:pPr>
      <w:r>
        <w:rPr>
          <w:b/>
          <w:bCs/>
          <w:lang w:val="bg-BG"/>
        </w:rPr>
        <w:t>Продукт</w:t>
      </w:r>
      <w:r w:rsidRPr="00A127A1">
        <w:rPr>
          <w:b/>
          <w:bCs/>
          <w:lang w:val="ru-RU"/>
        </w:rPr>
        <w:t xml:space="preserve">: </w:t>
      </w:r>
      <w:r w:rsidRPr="00A127A1">
        <w:rPr>
          <w:lang w:val="bg-BG"/>
        </w:rPr>
        <w:t xml:space="preserve">Учениците обобщават резултатите си в доклад, кото ще бъде предоставен  за информация на собственика. </w:t>
      </w:r>
      <w:r>
        <w:rPr>
          <w:lang w:val="bg-BG"/>
        </w:rPr>
        <w:t>С кратка презен</w:t>
      </w:r>
      <w:r w:rsidRPr="00A127A1">
        <w:rPr>
          <w:lang w:val="bg-BG"/>
        </w:rPr>
        <w:t>т</w:t>
      </w:r>
      <w:r>
        <w:rPr>
          <w:lang w:val="bg-BG"/>
        </w:rPr>
        <w:t>а</w:t>
      </w:r>
      <w:r w:rsidRPr="00A127A1">
        <w:rPr>
          <w:lang w:val="bg-BG"/>
        </w:rPr>
        <w:t>ция учениците излагат резулати</w:t>
      </w:r>
      <w:r>
        <w:rPr>
          <w:lang w:val="bg-BG"/>
        </w:rPr>
        <w:t>те</w:t>
      </w:r>
      <w:r w:rsidRPr="00A127A1">
        <w:rPr>
          <w:lang w:val="bg-BG"/>
        </w:rPr>
        <w:t xml:space="preserve"> си на своите колеги.</w:t>
      </w:r>
    </w:p>
    <w:p w:rsidR="00A629A6" w:rsidRPr="009E709C" w:rsidRDefault="00A629A6" w:rsidP="0047140E">
      <w:pPr>
        <w:spacing w:after="0"/>
        <w:rPr>
          <w:b/>
          <w:bCs/>
          <w:lang w:val="ru-RU"/>
        </w:rPr>
      </w:pPr>
    </w:p>
    <w:p w:rsidR="00A629A6" w:rsidRDefault="00A629A6" w:rsidP="0047140E">
      <w:pPr>
        <w:spacing w:after="0"/>
        <w:rPr>
          <w:lang w:val="bg-BG"/>
        </w:rPr>
      </w:pPr>
      <w:r>
        <w:rPr>
          <w:b/>
          <w:bCs/>
          <w:lang w:val="bg-BG"/>
        </w:rPr>
        <w:t>Професия</w:t>
      </w:r>
      <w:r w:rsidRPr="00D36352">
        <w:rPr>
          <w:lang w:val="ru-RU"/>
        </w:rPr>
        <w:t xml:space="preserve">: </w:t>
      </w:r>
      <w:r>
        <w:rPr>
          <w:lang w:val="bg-BG"/>
        </w:rPr>
        <w:t>Служители на компания за управление на горите, лесовъдна компания, строителна компания.</w:t>
      </w:r>
    </w:p>
    <w:p w:rsidR="00A629A6" w:rsidRPr="004B518D" w:rsidRDefault="00A629A6" w:rsidP="0047140E">
      <w:pPr>
        <w:spacing w:after="0"/>
        <w:rPr>
          <w:b/>
          <w:bCs/>
          <w:lang w:val="ru-RU"/>
        </w:rPr>
      </w:pPr>
    </w:p>
    <w:p w:rsidR="00A629A6" w:rsidRPr="004B518D" w:rsidRDefault="00A629A6" w:rsidP="0047140E">
      <w:pPr>
        <w:spacing w:after="0"/>
        <w:rPr>
          <w:b/>
          <w:bCs/>
          <w:lang w:val="ru-RU"/>
        </w:rPr>
      </w:pPr>
      <w:r>
        <w:rPr>
          <w:b/>
          <w:bCs/>
          <w:lang w:val="bg-BG"/>
        </w:rPr>
        <w:t>Потенциал за професионално развитие</w:t>
      </w:r>
      <w:r w:rsidRPr="004B518D">
        <w:rPr>
          <w:b/>
          <w:bCs/>
          <w:lang w:val="ru-RU"/>
        </w:rPr>
        <w:t xml:space="preserve">: </w:t>
      </w:r>
    </w:p>
    <w:p w:rsidR="00A629A6" w:rsidRDefault="00A629A6" w:rsidP="006E3C0D">
      <w:pPr>
        <w:spacing w:after="0"/>
        <w:rPr>
          <w:lang w:val="bg-BG"/>
        </w:rPr>
      </w:pPr>
      <w:r>
        <w:rPr>
          <w:lang w:val="bg-BG"/>
        </w:rPr>
        <w:t>Заданието е много подходящо за професионално развитие т.к чрез него се реализират множество аспекти от изследователския подход и се включват всички изисквани апекти от трудовата сфера.</w:t>
      </w:r>
    </w:p>
    <w:p w:rsidR="00A629A6" w:rsidRPr="00DD72BC" w:rsidRDefault="00A629A6" w:rsidP="0047140E">
      <w:pPr>
        <w:spacing w:after="0"/>
        <w:rPr>
          <w:b/>
          <w:bCs/>
          <w:lang w:val="bg-BG"/>
        </w:rPr>
      </w:pPr>
      <w:r>
        <w:rPr>
          <w:b/>
          <w:bCs/>
          <w:lang w:val="bg-BG"/>
        </w:rPr>
        <w:t>Допълнителна информация</w:t>
      </w:r>
    </w:p>
    <w:p w:rsidR="00A629A6" w:rsidRPr="00DD72BC" w:rsidRDefault="00A629A6" w:rsidP="0047140E">
      <w:pPr>
        <w:spacing w:after="0"/>
        <w:rPr>
          <w:color w:val="00B050"/>
          <w:lang w:val="bg-BG"/>
        </w:rPr>
      </w:pPr>
      <w:hyperlink r:id="rId9" w:history="1">
        <w:r w:rsidRPr="00924426">
          <w:rPr>
            <w:rStyle w:val="Hyperlink"/>
            <w:rFonts w:cs="Calibri"/>
            <w:color w:val="00B050"/>
            <w:lang w:val="en-GB"/>
          </w:rPr>
          <w:t>http</w:t>
        </w:r>
        <w:r w:rsidRPr="00DD72BC">
          <w:rPr>
            <w:rStyle w:val="Hyperlink"/>
            <w:rFonts w:cs="Calibri"/>
            <w:color w:val="00B050"/>
            <w:lang w:val="bg-BG"/>
          </w:rPr>
          <w:t>://</w:t>
        </w:r>
        <w:r w:rsidRPr="00924426">
          <w:rPr>
            <w:rStyle w:val="Hyperlink"/>
            <w:rFonts w:cs="Calibri"/>
            <w:color w:val="00B050"/>
            <w:lang w:val="en-GB"/>
          </w:rPr>
          <w:t>www</w:t>
        </w:r>
        <w:r w:rsidRPr="00DD72BC">
          <w:rPr>
            <w:rStyle w:val="Hyperlink"/>
            <w:rFonts w:cs="Calibri"/>
            <w:color w:val="00B050"/>
            <w:lang w:val="bg-BG"/>
          </w:rPr>
          <w:t>.</w:t>
        </w:r>
        <w:r w:rsidRPr="00924426">
          <w:rPr>
            <w:rStyle w:val="Hyperlink"/>
            <w:rFonts w:cs="Calibri"/>
            <w:color w:val="00B050"/>
            <w:lang w:val="en-GB"/>
          </w:rPr>
          <w:t>efi</w:t>
        </w:r>
        <w:r w:rsidRPr="00DD72BC">
          <w:rPr>
            <w:rStyle w:val="Hyperlink"/>
            <w:rFonts w:cs="Calibri"/>
            <w:color w:val="00B050"/>
            <w:lang w:val="bg-BG"/>
          </w:rPr>
          <w:t>.</w:t>
        </w:r>
        <w:r w:rsidRPr="00924426">
          <w:rPr>
            <w:rStyle w:val="Hyperlink"/>
            <w:rFonts w:cs="Calibri"/>
            <w:color w:val="00B050"/>
            <w:lang w:val="en-GB"/>
          </w:rPr>
          <w:t>int</w:t>
        </w:r>
        <w:r w:rsidRPr="00DD72BC">
          <w:rPr>
            <w:rStyle w:val="Hyperlink"/>
            <w:rFonts w:cs="Calibri"/>
            <w:color w:val="00B050"/>
            <w:lang w:val="bg-BG"/>
          </w:rPr>
          <w:t>/</w:t>
        </w:r>
        <w:r w:rsidRPr="00924426">
          <w:rPr>
            <w:rStyle w:val="Hyperlink"/>
            <w:rFonts w:cs="Calibri"/>
            <w:color w:val="00B050"/>
            <w:lang w:val="en-GB"/>
          </w:rPr>
          <w:t>portal</w:t>
        </w:r>
        <w:r w:rsidRPr="00DD72BC">
          <w:rPr>
            <w:rStyle w:val="Hyperlink"/>
            <w:rFonts w:cs="Calibri"/>
            <w:color w:val="00B050"/>
            <w:lang w:val="bg-BG"/>
          </w:rPr>
          <w:t>/</w:t>
        </w:r>
        <w:r w:rsidRPr="00924426">
          <w:rPr>
            <w:rStyle w:val="Hyperlink"/>
            <w:rFonts w:cs="Calibri"/>
            <w:color w:val="00B050"/>
            <w:lang w:val="en-GB"/>
          </w:rPr>
          <w:t>home</w:t>
        </w:r>
        <w:r w:rsidRPr="00DD72BC">
          <w:rPr>
            <w:rStyle w:val="Hyperlink"/>
            <w:rFonts w:cs="Calibri"/>
            <w:color w:val="00B050"/>
            <w:lang w:val="bg-BG"/>
          </w:rPr>
          <w:t>/</w:t>
        </w:r>
      </w:hyperlink>
      <w:r w:rsidRPr="00DD72BC">
        <w:rPr>
          <w:color w:val="00B050"/>
          <w:lang w:val="bg-BG"/>
        </w:rPr>
        <w:t xml:space="preserve"> (</w:t>
      </w:r>
      <w:r w:rsidRPr="00924426">
        <w:rPr>
          <w:color w:val="00B050"/>
          <w:lang w:val="en-GB"/>
        </w:rPr>
        <w:t>European</w:t>
      </w:r>
      <w:r w:rsidRPr="00DD72BC">
        <w:rPr>
          <w:color w:val="00B050"/>
          <w:lang w:val="bg-BG"/>
        </w:rPr>
        <w:t xml:space="preserve"> </w:t>
      </w:r>
      <w:r w:rsidRPr="00924426">
        <w:rPr>
          <w:color w:val="00B050"/>
          <w:lang w:val="en-GB"/>
        </w:rPr>
        <w:t>Forest</w:t>
      </w:r>
      <w:r w:rsidRPr="00DD72BC">
        <w:rPr>
          <w:color w:val="00B050"/>
          <w:lang w:val="bg-BG"/>
        </w:rPr>
        <w:t xml:space="preserve"> </w:t>
      </w:r>
      <w:r w:rsidRPr="00924426">
        <w:rPr>
          <w:color w:val="00B050"/>
          <w:lang w:val="en-GB"/>
        </w:rPr>
        <w:t>Institute</w:t>
      </w:r>
      <w:r w:rsidRPr="00DD72BC">
        <w:rPr>
          <w:color w:val="00B050"/>
          <w:lang w:val="bg-BG"/>
        </w:rPr>
        <w:t>)</w:t>
      </w:r>
    </w:p>
    <w:p w:rsidR="00A629A6" w:rsidRPr="00DD72BC" w:rsidRDefault="00A629A6" w:rsidP="0047140E">
      <w:pPr>
        <w:spacing w:after="0"/>
        <w:rPr>
          <w:noProof/>
          <w:color w:val="00B050"/>
          <w:lang w:val="bg-BG" w:eastAsia="de-AT"/>
        </w:rPr>
      </w:pPr>
      <w:hyperlink r:id="rId10" w:history="1">
        <w:r w:rsidRPr="00924426">
          <w:rPr>
            <w:rStyle w:val="Hyperlink"/>
            <w:rFonts w:cs="Calibri"/>
            <w:noProof/>
            <w:color w:val="00B050"/>
            <w:lang w:val="en-GB" w:eastAsia="de-AT"/>
          </w:rPr>
          <w:t>http</w:t>
        </w:r>
        <w:r w:rsidRPr="00DD72BC">
          <w:rPr>
            <w:rStyle w:val="Hyperlink"/>
            <w:rFonts w:cs="Calibri"/>
            <w:noProof/>
            <w:color w:val="00B050"/>
            <w:lang w:val="bg-BG" w:eastAsia="de-AT"/>
          </w:rPr>
          <w:t>://</w:t>
        </w:r>
        <w:r w:rsidRPr="00924426">
          <w:rPr>
            <w:rStyle w:val="Hyperlink"/>
            <w:rFonts w:cs="Calibri"/>
            <w:noProof/>
            <w:color w:val="00B050"/>
            <w:lang w:val="en-GB" w:eastAsia="de-AT"/>
          </w:rPr>
          <w:t>bfw</w:t>
        </w:r>
        <w:r w:rsidRPr="00DD72BC">
          <w:rPr>
            <w:rStyle w:val="Hyperlink"/>
            <w:rFonts w:cs="Calibri"/>
            <w:noProof/>
            <w:color w:val="00B050"/>
            <w:lang w:val="bg-BG" w:eastAsia="de-AT"/>
          </w:rPr>
          <w:t>.</w:t>
        </w:r>
        <w:r w:rsidRPr="00924426">
          <w:rPr>
            <w:rStyle w:val="Hyperlink"/>
            <w:rFonts w:cs="Calibri"/>
            <w:noProof/>
            <w:color w:val="00B050"/>
            <w:lang w:val="en-GB" w:eastAsia="de-AT"/>
          </w:rPr>
          <w:t>ac</w:t>
        </w:r>
        <w:r w:rsidRPr="00DD72BC">
          <w:rPr>
            <w:rStyle w:val="Hyperlink"/>
            <w:rFonts w:cs="Calibri"/>
            <w:noProof/>
            <w:color w:val="00B050"/>
            <w:lang w:val="bg-BG" w:eastAsia="de-AT"/>
          </w:rPr>
          <w:t>.</w:t>
        </w:r>
        <w:r w:rsidRPr="00924426">
          <w:rPr>
            <w:rStyle w:val="Hyperlink"/>
            <w:rFonts w:cs="Calibri"/>
            <w:noProof/>
            <w:color w:val="00B050"/>
            <w:lang w:val="en-GB" w:eastAsia="de-AT"/>
          </w:rPr>
          <w:t>at</w:t>
        </w:r>
        <w:r w:rsidRPr="00DD72BC">
          <w:rPr>
            <w:rStyle w:val="Hyperlink"/>
            <w:rFonts w:cs="Calibri"/>
            <w:noProof/>
            <w:color w:val="00B050"/>
            <w:lang w:val="bg-BG" w:eastAsia="de-AT"/>
          </w:rPr>
          <w:t>/</w:t>
        </w:r>
      </w:hyperlink>
    </w:p>
    <w:p w:rsidR="00A629A6" w:rsidRPr="00DD72BC" w:rsidRDefault="00A629A6" w:rsidP="0047140E">
      <w:pPr>
        <w:spacing w:after="0"/>
        <w:rPr>
          <w:color w:val="00B050"/>
          <w:lang w:val="bg-BG"/>
        </w:rPr>
      </w:pPr>
      <w:hyperlink r:id="rId11" w:history="1">
        <w:r w:rsidRPr="00924426">
          <w:rPr>
            <w:rStyle w:val="Hyperlink"/>
            <w:rFonts w:cs="Calibri"/>
            <w:color w:val="00B050"/>
            <w:lang w:val="en-GB"/>
          </w:rPr>
          <w:t>http</w:t>
        </w:r>
        <w:r w:rsidRPr="00DD72BC">
          <w:rPr>
            <w:rStyle w:val="Hyperlink"/>
            <w:rFonts w:cs="Calibri"/>
            <w:color w:val="00B050"/>
            <w:lang w:val="bg-BG"/>
          </w:rPr>
          <w:t>://</w:t>
        </w:r>
        <w:r w:rsidRPr="00924426">
          <w:rPr>
            <w:rStyle w:val="Hyperlink"/>
            <w:rFonts w:cs="Calibri"/>
            <w:color w:val="00B050"/>
            <w:lang w:val="en-GB"/>
          </w:rPr>
          <w:t>bfw</w:t>
        </w:r>
        <w:r w:rsidRPr="00DD72BC">
          <w:rPr>
            <w:rStyle w:val="Hyperlink"/>
            <w:rFonts w:cs="Calibri"/>
            <w:color w:val="00B050"/>
            <w:lang w:val="bg-BG"/>
          </w:rPr>
          <w:t>.</w:t>
        </w:r>
        <w:r w:rsidRPr="00924426">
          <w:rPr>
            <w:rStyle w:val="Hyperlink"/>
            <w:rFonts w:cs="Calibri"/>
            <w:color w:val="00B050"/>
            <w:lang w:val="en-GB"/>
          </w:rPr>
          <w:t>ac</w:t>
        </w:r>
        <w:r w:rsidRPr="00DD72BC">
          <w:rPr>
            <w:rStyle w:val="Hyperlink"/>
            <w:rFonts w:cs="Calibri"/>
            <w:color w:val="00B050"/>
            <w:lang w:val="bg-BG"/>
          </w:rPr>
          <w:t>.</w:t>
        </w:r>
        <w:r w:rsidRPr="00924426">
          <w:rPr>
            <w:rStyle w:val="Hyperlink"/>
            <w:rFonts w:cs="Calibri"/>
            <w:color w:val="00B050"/>
            <w:lang w:val="en-GB"/>
          </w:rPr>
          <w:t>at</w:t>
        </w:r>
        <w:r w:rsidRPr="00DD72BC">
          <w:rPr>
            <w:rStyle w:val="Hyperlink"/>
            <w:rFonts w:cs="Calibri"/>
            <w:color w:val="00B050"/>
            <w:lang w:val="bg-BG"/>
          </w:rPr>
          <w:t>/</w:t>
        </w:r>
        <w:r w:rsidRPr="00924426">
          <w:rPr>
            <w:rStyle w:val="Hyperlink"/>
            <w:rFonts w:cs="Calibri"/>
            <w:color w:val="00B050"/>
            <w:lang w:val="en-GB"/>
          </w:rPr>
          <w:t>rz</w:t>
        </w:r>
        <w:r w:rsidRPr="00DD72BC">
          <w:rPr>
            <w:rStyle w:val="Hyperlink"/>
            <w:rFonts w:cs="Calibri"/>
            <w:color w:val="00B050"/>
            <w:lang w:val="bg-BG"/>
          </w:rPr>
          <w:t>/</w:t>
        </w:r>
        <w:r w:rsidRPr="00924426">
          <w:rPr>
            <w:rStyle w:val="Hyperlink"/>
            <w:rFonts w:cs="Calibri"/>
            <w:color w:val="00B050"/>
            <w:lang w:val="en-GB"/>
          </w:rPr>
          <w:t>wi</w:t>
        </w:r>
        <w:r w:rsidRPr="00DD72BC">
          <w:rPr>
            <w:rStyle w:val="Hyperlink"/>
            <w:rFonts w:cs="Calibri"/>
            <w:color w:val="00B050"/>
            <w:lang w:val="bg-BG"/>
          </w:rPr>
          <w:t>.</w:t>
        </w:r>
        <w:r w:rsidRPr="00924426">
          <w:rPr>
            <w:rStyle w:val="Hyperlink"/>
            <w:rFonts w:cs="Calibri"/>
            <w:color w:val="00B050"/>
            <w:lang w:val="en-GB"/>
          </w:rPr>
          <w:t>home</w:t>
        </w:r>
      </w:hyperlink>
    </w:p>
    <w:p w:rsidR="00A629A6" w:rsidRPr="00DD72BC" w:rsidRDefault="00A629A6" w:rsidP="0047140E">
      <w:pPr>
        <w:spacing w:after="0"/>
        <w:rPr>
          <w:color w:val="00B050"/>
          <w:lang w:val="bg-BG"/>
        </w:rPr>
      </w:pPr>
      <w:hyperlink r:id="rId12" w:history="1">
        <w:r w:rsidRPr="00924426">
          <w:rPr>
            <w:rStyle w:val="Hyperlink"/>
            <w:rFonts w:cs="Calibri"/>
            <w:color w:val="00B050"/>
            <w:lang w:val="en-GB"/>
          </w:rPr>
          <w:t>http</w:t>
        </w:r>
        <w:r w:rsidRPr="00DD72BC">
          <w:rPr>
            <w:rStyle w:val="Hyperlink"/>
            <w:rFonts w:cs="Calibri"/>
            <w:color w:val="00B050"/>
            <w:lang w:val="bg-BG"/>
          </w:rPr>
          <w:t>://</w:t>
        </w:r>
        <w:r w:rsidRPr="00924426">
          <w:rPr>
            <w:rStyle w:val="Hyperlink"/>
            <w:rFonts w:cs="Calibri"/>
            <w:color w:val="00B050"/>
            <w:lang w:val="en-GB"/>
          </w:rPr>
          <w:t>bfw</w:t>
        </w:r>
        <w:r w:rsidRPr="00DD72BC">
          <w:rPr>
            <w:rStyle w:val="Hyperlink"/>
            <w:rFonts w:cs="Calibri"/>
            <w:color w:val="00B050"/>
            <w:lang w:val="bg-BG"/>
          </w:rPr>
          <w:t>.</w:t>
        </w:r>
        <w:r w:rsidRPr="00924426">
          <w:rPr>
            <w:rStyle w:val="Hyperlink"/>
            <w:rFonts w:cs="Calibri"/>
            <w:color w:val="00B050"/>
            <w:lang w:val="en-GB"/>
          </w:rPr>
          <w:t>ac</w:t>
        </w:r>
        <w:r w:rsidRPr="00DD72BC">
          <w:rPr>
            <w:rStyle w:val="Hyperlink"/>
            <w:rFonts w:cs="Calibri"/>
            <w:color w:val="00B050"/>
            <w:lang w:val="bg-BG"/>
          </w:rPr>
          <w:t>.</w:t>
        </w:r>
        <w:r w:rsidRPr="00924426">
          <w:rPr>
            <w:rStyle w:val="Hyperlink"/>
            <w:rFonts w:cs="Calibri"/>
            <w:color w:val="00B050"/>
            <w:lang w:val="en-GB"/>
          </w:rPr>
          <w:t>at</w:t>
        </w:r>
        <w:r w:rsidRPr="00DD72BC">
          <w:rPr>
            <w:rStyle w:val="Hyperlink"/>
            <w:rFonts w:cs="Calibri"/>
            <w:color w:val="00B050"/>
            <w:lang w:val="bg-BG"/>
          </w:rPr>
          <w:t>/030/</w:t>
        </w:r>
        <w:r w:rsidRPr="00924426">
          <w:rPr>
            <w:rStyle w:val="Hyperlink"/>
            <w:rFonts w:cs="Calibri"/>
            <w:color w:val="00B050"/>
            <w:lang w:val="en-GB"/>
          </w:rPr>
          <w:t>pdf</w:t>
        </w:r>
        <w:r w:rsidRPr="00DD72BC">
          <w:rPr>
            <w:rStyle w:val="Hyperlink"/>
            <w:rFonts w:cs="Calibri"/>
            <w:color w:val="00B050"/>
            <w:lang w:val="bg-BG"/>
          </w:rPr>
          <w:t>/</w:t>
        </w:r>
        <w:r w:rsidRPr="00924426">
          <w:rPr>
            <w:rStyle w:val="Hyperlink"/>
            <w:rFonts w:cs="Calibri"/>
            <w:color w:val="00B050"/>
            <w:lang w:val="en-GB"/>
          </w:rPr>
          <w:t>lernbehelf</w:t>
        </w:r>
        <w:r w:rsidRPr="00DD72BC">
          <w:rPr>
            <w:rStyle w:val="Hyperlink"/>
            <w:rFonts w:cs="Calibri"/>
            <w:color w:val="00B050"/>
            <w:lang w:val="bg-BG"/>
          </w:rPr>
          <w:t>.91-142.</w:t>
        </w:r>
        <w:r w:rsidRPr="00924426">
          <w:rPr>
            <w:rStyle w:val="Hyperlink"/>
            <w:rFonts w:cs="Calibri"/>
            <w:color w:val="00B050"/>
            <w:lang w:val="en-GB"/>
          </w:rPr>
          <w:t>pdf</w:t>
        </w:r>
      </w:hyperlink>
    </w:p>
    <w:p w:rsidR="00A629A6" w:rsidRPr="00DD72BC" w:rsidRDefault="00A629A6" w:rsidP="00DC1B9B">
      <w:pPr>
        <w:spacing w:after="0"/>
        <w:rPr>
          <w:noProof/>
          <w:color w:val="00B050"/>
          <w:lang w:val="bg-BG" w:eastAsia="de-AT"/>
        </w:rPr>
      </w:pPr>
      <w:hyperlink r:id="rId13" w:history="1">
        <w:r w:rsidRPr="00924426">
          <w:rPr>
            <w:rStyle w:val="Hyperlink"/>
            <w:rFonts w:cs="Calibri"/>
            <w:noProof/>
            <w:color w:val="00B050"/>
            <w:lang w:val="en-GB" w:eastAsia="de-AT"/>
          </w:rPr>
          <w:t>http</w:t>
        </w:r>
        <w:r w:rsidRPr="00DD72BC">
          <w:rPr>
            <w:rStyle w:val="Hyperlink"/>
            <w:rFonts w:cs="Calibri"/>
            <w:noProof/>
            <w:color w:val="00B050"/>
            <w:lang w:val="bg-BG" w:eastAsia="de-AT"/>
          </w:rPr>
          <w:t>://</w:t>
        </w:r>
        <w:r w:rsidRPr="00924426">
          <w:rPr>
            <w:rStyle w:val="Hyperlink"/>
            <w:rFonts w:cs="Calibri"/>
            <w:noProof/>
            <w:color w:val="00B050"/>
            <w:lang w:val="en-GB" w:eastAsia="de-AT"/>
          </w:rPr>
          <w:t>www</w:t>
        </w:r>
        <w:r w:rsidRPr="00DD72BC">
          <w:rPr>
            <w:rStyle w:val="Hyperlink"/>
            <w:rFonts w:cs="Calibri"/>
            <w:noProof/>
            <w:color w:val="00B050"/>
            <w:lang w:val="bg-BG" w:eastAsia="de-AT"/>
          </w:rPr>
          <w:t>.</w:t>
        </w:r>
        <w:r w:rsidRPr="00924426">
          <w:rPr>
            <w:rStyle w:val="Hyperlink"/>
            <w:rFonts w:cs="Calibri"/>
            <w:noProof/>
            <w:color w:val="00B050"/>
            <w:lang w:val="en-GB" w:eastAsia="de-AT"/>
          </w:rPr>
          <w:t>fastort</w:t>
        </w:r>
        <w:r w:rsidRPr="00DD72BC">
          <w:rPr>
            <w:rStyle w:val="Hyperlink"/>
            <w:rFonts w:cs="Calibri"/>
            <w:noProof/>
            <w:color w:val="00B050"/>
            <w:lang w:val="bg-BG" w:eastAsia="de-AT"/>
          </w:rPr>
          <w:t>.</w:t>
        </w:r>
        <w:r w:rsidRPr="00924426">
          <w:rPr>
            <w:rStyle w:val="Hyperlink"/>
            <w:rFonts w:cs="Calibri"/>
            <w:noProof/>
            <w:color w:val="00B050"/>
            <w:lang w:val="en-GB" w:eastAsia="de-AT"/>
          </w:rPr>
          <w:t>at</w:t>
        </w:r>
        <w:r w:rsidRPr="00DD72BC">
          <w:rPr>
            <w:rStyle w:val="Hyperlink"/>
            <w:rFonts w:cs="Calibri"/>
            <w:noProof/>
            <w:color w:val="00B050"/>
            <w:lang w:val="bg-BG" w:eastAsia="de-AT"/>
          </w:rPr>
          <w:t>/</w:t>
        </w:r>
        <w:r w:rsidRPr="00924426">
          <w:rPr>
            <w:rStyle w:val="Hyperlink"/>
            <w:rFonts w:cs="Calibri"/>
            <w:noProof/>
            <w:color w:val="00B050"/>
            <w:lang w:val="en-GB" w:eastAsia="de-AT"/>
          </w:rPr>
          <w:t>index</w:t>
        </w:r>
        <w:r w:rsidRPr="00DD72BC">
          <w:rPr>
            <w:rStyle w:val="Hyperlink"/>
            <w:rFonts w:cs="Calibri"/>
            <w:noProof/>
            <w:color w:val="00B050"/>
            <w:lang w:val="bg-BG" w:eastAsia="de-AT"/>
          </w:rPr>
          <w:t>.</w:t>
        </w:r>
        <w:r w:rsidRPr="00924426">
          <w:rPr>
            <w:rStyle w:val="Hyperlink"/>
            <w:rFonts w:cs="Calibri"/>
            <w:noProof/>
            <w:color w:val="00B050"/>
            <w:lang w:val="en-GB" w:eastAsia="de-AT"/>
          </w:rPr>
          <w:t>php</w:t>
        </w:r>
        <w:r w:rsidRPr="00DD72BC">
          <w:rPr>
            <w:rStyle w:val="Hyperlink"/>
            <w:rFonts w:cs="Calibri"/>
            <w:noProof/>
            <w:color w:val="00B050"/>
            <w:lang w:val="bg-BG" w:eastAsia="de-AT"/>
          </w:rPr>
          <w:t>/</w:t>
        </w:r>
        <w:r w:rsidRPr="00924426">
          <w:rPr>
            <w:rStyle w:val="Hyperlink"/>
            <w:rFonts w:cs="Calibri"/>
            <w:noProof/>
            <w:color w:val="00B050"/>
            <w:lang w:val="en-GB" w:eastAsia="de-AT"/>
          </w:rPr>
          <w:t>downloads</w:t>
        </w:r>
        <w:r w:rsidRPr="00DD72BC">
          <w:rPr>
            <w:rStyle w:val="Hyperlink"/>
            <w:rFonts w:cs="Calibri"/>
            <w:noProof/>
            <w:color w:val="00B050"/>
            <w:lang w:val="bg-BG" w:eastAsia="de-AT"/>
          </w:rPr>
          <w:t>/57-</w:t>
        </w:r>
        <w:r w:rsidRPr="00924426">
          <w:rPr>
            <w:rStyle w:val="Hyperlink"/>
            <w:rFonts w:cs="Calibri"/>
            <w:noProof/>
            <w:color w:val="00B050"/>
            <w:lang w:val="en-GB" w:eastAsia="de-AT"/>
          </w:rPr>
          <w:t>forstkurs</w:t>
        </w:r>
        <w:r w:rsidRPr="00DD72BC">
          <w:rPr>
            <w:rStyle w:val="Hyperlink"/>
            <w:rFonts w:cs="Calibri"/>
            <w:noProof/>
            <w:color w:val="00B050"/>
            <w:lang w:val="bg-BG" w:eastAsia="de-AT"/>
          </w:rPr>
          <w:t>-</w:t>
        </w:r>
        <w:r w:rsidRPr="00924426">
          <w:rPr>
            <w:rStyle w:val="Hyperlink"/>
            <w:rFonts w:cs="Calibri"/>
            <w:noProof/>
            <w:color w:val="00B050"/>
            <w:lang w:val="en-GB" w:eastAsia="de-AT"/>
          </w:rPr>
          <w:t>fuer</w:t>
        </w:r>
        <w:r w:rsidRPr="00DD72BC">
          <w:rPr>
            <w:rStyle w:val="Hyperlink"/>
            <w:rFonts w:cs="Calibri"/>
            <w:noProof/>
            <w:color w:val="00B050"/>
            <w:lang w:val="bg-BG" w:eastAsia="de-AT"/>
          </w:rPr>
          <w:t>-</w:t>
        </w:r>
        <w:r w:rsidRPr="00924426">
          <w:rPr>
            <w:rStyle w:val="Hyperlink"/>
            <w:rFonts w:cs="Calibri"/>
            <w:noProof/>
            <w:color w:val="00B050"/>
            <w:lang w:val="en-GB" w:eastAsia="de-AT"/>
          </w:rPr>
          <w:t>neueinsteiger</w:t>
        </w:r>
        <w:r w:rsidRPr="00DD72BC">
          <w:rPr>
            <w:rStyle w:val="Hyperlink"/>
            <w:rFonts w:cs="Calibri"/>
            <w:noProof/>
            <w:color w:val="00B050"/>
            <w:lang w:val="bg-BG" w:eastAsia="de-AT"/>
          </w:rPr>
          <w:t>-</w:t>
        </w:r>
        <w:r w:rsidRPr="00924426">
          <w:rPr>
            <w:rStyle w:val="Hyperlink"/>
            <w:rFonts w:cs="Calibri"/>
            <w:noProof/>
            <w:color w:val="00B050"/>
            <w:lang w:val="en-GB" w:eastAsia="de-AT"/>
          </w:rPr>
          <w:t>und</w:t>
        </w:r>
        <w:r w:rsidRPr="00DD72BC">
          <w:rPr>
            <w:rStyle w:val="Hyperlink"/>
            <w:rFonts w:cs="Calibri"/>
            <w:noProof/>
            <w:color w:val="00B050"/>
            <w:lang w:val="bg-BG" w:eastAsia="de-AT"/>
          </w:rPr>
          <w:t>-</w:t>
        </w:r>
        <w:r w:rsidRPr="00924426">
          <w:rPr>
            <w:rStyle w:val="Hyperlink"/>
            <w:rFonts w:cs="Calibri"/>
            <w:noProof/>
            <w:color w:val="00B050"/>
            <w:lang w:val="en-GB" w:eastAsia="de-AT"/>
          </w:rPr>
          <w:t>waldpaedagogen</w:t>
        </w:r>
      </w:hyperlink>
    </w:p>
    <w:p w:rsidR="00A629A6" w:rsidRPr="00DD72BC" w:rsidRDefault="00A629A6" w:rsidP="00DC1B9B">
      <w:pPr>
        <w:spacing w:after="0"/>
        <w:rPr>
          <w:color w:val="00B050"/>
          <w:lang w:val="bg-BG"/>
        </w:rPr>
      </w:pPr>
      <w:hyperlink r:id="rId14" w:history="1">
        <w:r w:rsidRPr="00924426">
          <w:rPr>
            <w:rStyle w:val="Hyperlink"/>
            <w:rFonts w:cs="Calibri"/>
            <w:color w:val="00B050"/>
            <w:lang w:val="en-GB"/>
          </w:rPr>
          <w:t>http</w:t>
        </w:r>
        <w:r w:rsidRPr="00DD72BC">
          <w:rPr>
            <w:rStyle w:val="Hyperlink"/>
            <w:rFonts w:cs="Calibri"/>
            <w:color w:val="00B050"/>
            <w:lang w:val="bg-BG"/>
          </w:rPr>
          <w:t>://</w:t>
        </w:r>
        <w:r w:rsidRPr="00924426">
          <w:rPr>
            <w:rStyle w:val="Hyperlink"/>
            <w:rFonts w:cs="Calibri"/>
            <w:color w:val="00B050"/>
            <w:lang w:val="en-GB"/>
          </w:rPr>
          <w:t>bfw</w:t>
        </w:r>
        <w:r w:rsidRPr="00DD72BC">
          <w:rPr>
            <w:rStyle w:val="Hyperlink"/>
            <w:rFonts w:cs="Calibri"/>
            <w:color w:val="00B050"/>
            <w:lang w:val="bg-BG"/>
          </w:rPr>
          <w:t>.</w:t>
        </w:r>
        <w:r w:rsidRPr="00924426">
          <w:rPr>
            <w:rStyle w:val="Hyperlink"/>
            <w:rFonts w:cs="Calibri"/>
            <w:color w:val="00B050"/>
            <w:lang w:val="en-GB"/>
          </w:rPr>
          <w:t>ac</w:t>
        </w:r>
        <w:r w:rsidRPr="00DD72BC">
          <w:rPr>
            <w:rStyle w:val="Hyperlink"/>
            <w:rFonts w:cs="Calibri"/>
            <w:color w:val="00B050"/>
            <w:lang w:val="bg-BG"/>
          </w:rPr>
          <w:t>.</w:t>
        </w:r>
        <w:r w:rsidRPr="00924426">
          <w:rPr>
            <w:rStyle w:val="Hyperlink"/>
            <w:rFonts w:cs="Calibri"/>
            <w:color w:val="00B050"/>
            <w:lang w:val="en-GB"/>
          </w:rPr>
          <w:t>at</w:t>
        </w:r>
        <w:r w:rsidRPr="00DD72BC">
          <w:rPr>
            <w:rStyle w:val="Hyperlink"/>
            <w:rFonts w:cs="Calibri"/>
            <w:color w:val="00B050"/>
            <w:lang w:val="bg-BG"/>
          </w:rPr>
          <w:t>/</w:t>
        </w:r>
        <w:r w:rsidRPr="00924426">
          <w:rPr>
            <w:rStyle w:val="Hyperlink"/>
            <w:rFonts w:cs="Calibri"/>
            <w:color w:val="00B050"/>
            <w:lang w:val="en-GB"/>
          </w:rPr>
          <w:t>ort</w:t>
        </w:r>
        <w:r w:rsidRPr="00DD72BC">
          <w:rPr>
            <w:rStyle w:val="Hyperlink"/>
            <w:rFonts w:cs="Calibri"/>
            <w:color w:val="00B050"/>
            <w:lang w:val="bg-BG"/>
          </w:rPr>
          <w:t>1/</w:t>
        </w:r>
        <w:r w:rsidRPr="00924426">
          <w:rPr>
            <w:rStyle w:val="Hyperlink"/>
            <w:rFonts w:cs="Calibri"/>
            <w:color w:val="00B050"/>
            <w:lang w:val="en-GB"/>
          </w:rPr>
          <w:t>Vortraege</w:t>
        </w:r>
        <w:r w:rsidRPr="00DD72BC">
          <w:rPr>
            <w:rStyle w:val="Hyperlink"/>
            <w:rFonts w:cs="Calibri"/>
            <w:color w:val="00B050"/>
            <w:lang w:val="bg-BG"/>
          </w:rPr>
          <w:t>_</w:t>
        </w:r>
        <w:r w:rsidRPr="00924426">
          <w:rPr>
            <w:rStyle w:val="Hyperlink"/>
            <w:rFonts w:cs="Calibri"/>
            <w:color w:val="00B050"/>
            <w:lang w:val="en-GB"/>
          </w:rPr>
          <w:t>als</w:t>
        </w:r>
        <w:r w:rsidRPr="00DD72BC">
          <w:rPr>
            <w:rStyle w:val="Hyperlink"/>
            <w:rFonts w:cs="Calibri"/>
            <w:color w:val="00B050"/>
            <w:lang w:val="bg-BG"/>
          </w:rPr>
          <w:t>_</w:t>
        </w:r>
        <w:r w:rsidRPr="00924426">
          <w:rPr>
            <w:rStyle w:val="Hyperlink"/>
            <w:rFonts w:cs="Calibri"/>
            <w:color w:val="00B050"/>
            <w:lang w:val="en-GB"/>
          </w:rPr>
          <w:t>pdf</w:t>
        </w:r>
        <w:r w:rsidRPr="00DD72BC">
          <w:rPr>
            <w:rStyle w:val="Hyperlink"/>
            <w:rFonts w:cs="Calibri"/>
            <w:color w:val="00B050"/>
            <w:lang w:val="bg-BG"/>
          </w:rPr>
          <w:t>/</w:t>
        </w:r>
        <w:r w:rsidRPr="00924426">
          <w:rPr>
            <w:rStyle w:val="Hyperlink"/>
            <w:rFonts w:cs="Calibri"/>
            <w:color w:val="00B050"/>
            <w:lang w:val="en-GB"/>
          </w:rPr>
          <w:t>Vortraege</w:t>
        </w:r>
        <w:r w:rsidRPr="00DD72BC">
          <w:rPr>
            <w:rStyle w:val="Hyperlink"/>
            <w:rFonts w:cs="Calibri"/>
            <w:color w:val="00B050"/>
            <w:lang w:val="bg-BG"/>
          </w:rPr>
          <w:t>_</w:t>
        </w:r>
        <w:r w:rsidRPr="00924426">
          <w:rPr>
            <w:rStyle w:val="Hyperlink"/>
            <w:rFonts w:cs="Calibri"/>
            <w:color w:val="00B050"/>
            <w:lang w:val="en-GB"/>
          </w:rPr>
          <w:t>Neueinsteiger</w:t>
        </w:r>
        <w:r w:rsidRPr="00DD72BC">
          <w:rPr>
            <w:rStyle w:val="Hyperlink"/>
            <w:rFonts w:cs="Calibri"/>
            <w:color w:val="00B050"/>
            <w:lang w:val="bg-BG"/>
          </w:rPr>
          <w:t>/</w:t>
        </w:r>
        <w:r w:rsidRPr="00924426">
          <w:rPr>
            <w:rStyle w:val="Hyperlink"/>
            <w:rFonts w:cs="Calibri"/>
            <w:color w:val="00B050"/>
            <w:lang w:val="en-GB"/>
          </w:rPr>
          <w:t>Waldbau</w:t>
        </w:r>
        <w:r w:rsidRPr="00DD72BC">
          <w:rPr>
            <w:rStyle w:val="Hyperlink"/>
            <w:rFonts w:cs="Calibri"/>
            <w:color w:val="00B050"/>
            <w:lang w:val="bg-BG"/>
          </w:rPr>
          <w:t>_</w:t>
        </w:r>
        <w:r w:rsidRPr="00924426">
          <w:rPr>
            <w:rStyle w:val="Hyperlink"/>
            <w:rFonts w:cs="Calibri"/>
            <w:color w:val="00B050"/>
            <w:lang w:val="en-GB"/>
          </w:rPr>
          <w:t>Aufforstung</w:t>
        </w:r>
        <w:r w:rsidRPr="00DD72BC">
          <w:rPr>
            <w:rStyle w:val="Hyperlink"/>
            <w:rFonts w:cs="Calibri"/>
            <w:color w:val="00B050"/>
            <w:lang w:val="bg-BG"/>
          </w:rPr>
          <w:t>_</w:t>
        </w:r>
        <w:r w:rsidRPr="00924426">
          <w:rPr>
            <w:rStyle w:val="Hyperlink"/>
            <w:rFonts w:cs="Calibri"/>
            <w:color w:val="00B050"/>
            <w:lang w:val="en-GB"/>
          </w:rPr>
          <w:t>PDF</w:t>
        </w:r>
        <w:r w:rsidRPr="00DD72BC">
          <w:rPr>
            <w:rStyle w:val="Hyperlink"/>
            <w:rFonts w:cs="Calibri"/>
            <w:color w:val="00B050"/>
            <w:lang w:val="bg-BG"/>
          </w:rPr>
          <w:t>.</w:t>
        </w:r>
        <w:r w:rsidRPr="00924426">
          <w:rPr>
            <w:rStyle w:val="Hyperlink"/>
            <w:rFonts w:cs="Calibri"/>
            <w:color w:val="00B050"/>
            <w:lang w:val="en-GB"/>
          </w:rPr>
          <w:t>pdf</w:t>
        </w:r>
      </w:hyperlink>
    </w:p>
    <w:p w:rsidR="00A629A6" w:rsidRPr="00DD72BC" w:rsidRDefault="00A629A6" w:rsidP="00DC1B9B">
      <w:pPr>
        <w:spacing w:after="0"/>
        <w:rPr>
          <w:color w:val="00B050"/>
          <w:lang w:val="bg-BG"/>
        </w:rPr>
      </w:pPr>
      <w:hyperlink r:id="rId15" w:history="1">
        <w:r w:rsidRPr="00924426">
          <w:rPr>
            <w:rStyle w:val="Hyperlink"/>
            <w:rFonts w:cs="Calibri"/>
            <w:color w:val="00B050"/>
            <w:lang w:val="en-GB"/>
          </w:rPr>
          <w:t>http</w:t>
        </w:r>
        <w:r w:rsidRPr="00DD72BC">
          <w:rPr>
            <w:rStyle w:val="Hyperlink"/>
            <w:rFonts w:cs="Calibri"/>
            <w:color w:val="00B050"/>
            <w:lang w:val="bg-BG"/>
          </w:rPr>
          <w:t>://</w:t>
        </w:r>
        <w:r w:rsidRPr="00924426">
          <w:rPr>
            <w:rStyle w:val="Hyperlink"/>
            <w:rFonts w:cs="Calibri"/>
            <w:color w:val="00B050"/>
            <w:lang w:val="en-GB"/>
          </w:rPr>
          <w:t>www</w:t>
        </w:r>
        <w:r w:rsidRPr="00DD72BC">
          <w:rPr>
            <w:rStyle w:val="Hyperlink"/>
            <w:rFonts w:cs="Calibri"/>
            <w:color w:val="00B050"/>
            <w:lang w:val="bg-BG"/>
          </w:rPr>
          <w:t>.</w:t>
        </w:r>
        <w:r w:rsidRPr="00924426">
          <w:rPr>
            <w:rStyle w:val="Hyperlink"/>
            <w:rFonts w:cs="Calibri"/>
            <w:color w:val="00B050"/>
            <w:lang w:val="en-GB"/>
          </w:rPr>
          <w:t>bundesforste</w:t>
        </w:r>
        <w:r w:rsidRPr="00DD72BC">
          <w:rPr>
            <w:rStyle w:val="Hyperlink"/>
            <w:rFonts w:cs="Calibri"/>
            <w:color w:val="00B050"/>
            <w:lang w:val="bg-BG"/>
          </w:rPr>
          <w:t>.</w:t>
        </w:r>
        <w:r w:rsidRPr="00924426">
          <w:rPr>
            <w:rStyle w:val="Hyperlink"/>
            <w:rFonts w:cs="Calibri"/>
            <w:color w:val="00B050"/>
            <w:lang w:val="en-GB"/>
          </w:rPr>
          <w:t>at</w:t>
        </w:r>
        <w:r w:rsidRPr="00DD72BC">
          <w:rPr>
            <w:rStyle w:val="Hyperlink"/>
            <w:rFonts w:cs="Calibri"/>
            <w:color w:val="00B050"/>
            <w:lang w:val="bg-BG"/>
          </w:rPr>
          <w:t>/</w:t>
        </w:r>
        <w:r w:rsidRPr="00924426">
          <w:rPr>
            <w:rStyle w:val="Hyperlink"/>
            <w:rFonts w:cs="Calibri"/>
            <w:color w:val="00B050"/>
            <w:lang w:val="en-GB"/>
          </w:rPr>
          <w:t>produkte</w:t>
        </w:r>
        <w:r w:rsidRPr="00DD72BC">
          <w:rPr>
            <w:rStyle w:val="Hyperlink"/>
            <w:rFonts w:cs="Calibri"/>
            <w:color w:val="00B050"/>
            <w:lang w:val="bg-BG"/>
          </w:rPr>
          <w:t>-</w:t>
        </w:r>
        <w:r w:rsidRPr="00924426">
          <w:rPr>
            <w:rStyle w:val="Hyperlink"/>
            <w:rFonts w:cs="Calibri"/>
            <w:color w:val="00B050"/>
            <w:lang w:val="en-GB"/>
          </w:rPr>
          <w:t>leistungen</w:t>
        </w:r>
        <w:r w:rsidRPr="00DD72BC">
          <w:rPr>
            <w:rStyle w:val="Hyperlink"/>
            <w:rFonts w:cs="Calibri"/>
            <w:color w:val="00B050"/>
            <w:lang w:val="bg-BG"/>
          </w:rPr>
          <w:t>/</w:t>
        </w:r>
        <w:r w:rsidRPr="00924426">
          <w:rPr>
            <w:rStyle w:val="Hyperlink"/>
            <w:rFonts w:cs="Calibri"/>
            <w:color w:val="00B050"/>
            <w:lang w:val="en-GB"/>
          </w:rPr>
          <w:t>dienstleistungen</w:t>
        </w:r>
        <w:r w:rsidRPr="00DD72BC">
          <w:rPr>
            <w:rStyle w:val="Hyperlink"/>
            <w:rFonts w:cs="Calibri"/>
            <w:color w:val="00B050"/>
            <w:lang w:val="bg-BG"/>
          </w:rPr>
          <w:t>/</w:t>
        </w:r>
        <w:r w:rsidRPr="00924426">
          <w:rPr>
            <w:rStyle w:val="Hyperlink"/>
            <w:rFonts w:cs="Calibri"/>
            <w:color w:val="00B050"/>
            <w:lang w:val="en-GB"/>
          </w:rPr>
          <w:t>waldbewirtschaftung</w:t>
        </w:r>
        <w:r w:rsidRPr="00DD72BC">
          <w:rPr>
            <w:rStyle w:val="Hyperlink"/>
            <w:rFonts w:cs="Calibri"/>
            <w:color w:val="00B050"/>
            <w:lang w:val="bg-BG"/>
          </w:rPr>
          <w:t>.</w:t>
        </w:r>
        <w:r w:rsidRPr="00924426">
          <w:rPr>
            <w:rStyle w:val="Hyperlink"/>
            <w:rFonts w:cs="Calibri"/>
            <w:color w:val="00B050"/>
            <w:lang w:val="en-GB"/>
          </w:rPr>
          <w:t>html</w:t>
        </w:r>
      </w:hyperlink>
    </w:p>
    <w:p w:rsidR="00A629A6" w:rsidRPr="00DD72BC" w:rsidRDefault="00A629A6" w:rsidP="00DC1B9B">
      <w:pPr>
        <w:spacing w:after="0"/>
        <w:rPr>
          <w:color w:val="00B050"/>
          <w:lang w:val="bg-BG"/>
        </w:rPr>
      </w:pPr>
      <w:hyperlink r:id="rId16" w:history="1">
        <w:r w:rsidRPr="00924426">
          <w:rPr>
            <w:rStyle w:val="Hyperlink"/>
            <w:rFonts w:cs="Calibri"/>
            <w:color w:val="00B050"/>
            <w:lang w:val="en-GB"/>
          </w:rPr>
          <w:t>https</w:t>
        </w:r>
        <w:r w:rsidRPr="00DD72BC">
          <w:rPr>
            <w:rStyle w:val="Hyperlink"/>
            <w:rFonts w:cs="Calibri"/>
            <w:color w:val="00B050"/>
            <w:lang w:val="bg-BG"/>
          </w:rPr>
          <w:t>://</w:t>
        </w:r>
        <w:r w:rsidRPr="00924426">
          <w:rPr>
            <w:rStyle w:val="Hyperlink"/>
            <w:rFonts w:cs="Calibri"/>
            <w:color w:val="00B050"/>
            <w:lang w:val="en-GB"/>
          </w:rPr>
          <w:t>www</w:t>
        </w:r>
        <w:r w:rsidRPr="00DD72BC">
          <w:rPr>
            <w:rStyle w:val="Hyperlink"/>
            <w:rFonts w:cs="Calibri"/>
            <w:color w:val="00B050"/>
            <w:lang w:val="bg-BG"/>
          </w:rPr>
          <w:t>.</w:t>
        </w:r>
        <w:r w:rsidRPr="00924426">
          <w:rPr>
            <w:rStyle w:val="Hyperlink"/>
            <w:rFonts w:cs="Calibri"/>
            <w:color w:val="00B050"/>
            <w:lang w:val="en-GB"/>
          </w:rPr>
          <w:t>tirol</w:t>
        </w:r>
        <w:r w:rsidRPr="00DD72BC">
          <w:rPr>
            <w:rStyle w:val="Hyperlink"/>
            <w:rFonts w:cs="Calibri"/>
            <w:color w:val="00B050"/>
            <w:lang w:val="bg-BG"/>
          </w:rPr>
          <w:t>.</w:t>
        </w:r>
        <w:r w:rsidRPr="00924426">
          <w:rPr>
            <w:rStyle w:val="Hyperlink"/>
            <w:rFonts w:cs="Calibri"/>
            <w:color w:val="00B050"/>
            <w:lang w:val="en-GB"/>
          </w:rPr>
          <w:t>gv</w:t>
        </w:r>
        <w:r w:rsidRPr="00DD72BC">
          <w:rPr>
            <w:rStyle w:val="Hyperlink"/>
            <w:rFonts w:cs="Calibri"/>
            <w:color w:val="00B050"/>
            <w:lang w:val="bg-BG"/>
          </w:rPr>
          <w:t>.</w:t>
        </w:r>
        <w:r w:rsidRPr="00924426">
          <w:rPr>
            <w:rStyle w:val="Hyperlink"/>
            <w:rFonts w:cs="Calibri"/>
            <w:color w:val="00B050"/>
            <w:lang w:val="en-GB"/>
          </w:rPr>
          <w:t>at</w:t>
        </w:r>
        <w:r w:rsidRPr="00DD72BC">
          <w:rPr>
            <w:rStyle w:val="Hyperlink"/>
            <w:rFonts w:cs="Calibri"/>
            <w:color w:val="00B050"/>
            <w:lang w:val="bg-BG"/>
          </w:rPr>
          <w:t>/</w:t>
        </w:r>
        <w:r w:rsidRPr="00924426">
          <w:rPr>
            <w:rStyle w:val="Hyperlink"/>
            <w:rFonts w:cs="Calibri"/>
            <w:color w:val="00B050"/>
            <w:lang w:val="en-GB"/>
          </w:rPr>
          <w:t>umwelt</w:t>
        </w:r>
        <w:r w:rsidRPr="00DD72BC">
          <w:rPr>
            <w:rStyle w:val="Hyperlink"/>
            <w:rFonts w:cs="Calibri"/>
            <w:color w:val="00B050"/>
            <w:lang w:val="bg-BG"/>
          </w:rPr>
          <w:t>/</w:t>
        </w:r>
        <w:r w:rsidRPr="00924426">
          <w:rPr>
            <w:rStyle w:val="Hyperlink"/>
            <w:rFonts w:cs="Calibri"/>
            <w:color w:val="00B050"/>
            <w:lang w:val="en-GB"/>
          </w:rPr>
          <w:t>wald</w:t>
        </w:r>
        <w:r w:rsidRPr="00DD72BC">
          <w:rPr>
            <w:rStyle w:val="Hyperlink"/>
            <w:rFonts w:cs="Calibri"/>
            <w:color w:val="00B050"/>
            <w:lang w:val="bg-BG"/>
          </w:rPr>
          <w:t>/</w:t>
        </w:r>
      </w:hyperlink>
    </w:p>
    <w:p w:rsidR="00A629A6" w:rsidRPr="00DD72BC" w:rsidRDefault="00A629A6" w:rsidP="00221429">
      <w:pPr>
        <w:spacing w:after="0"/>
        <w:rPr>
          <w:b/>
          <w:bCs/>
          <w:lang w:val="bg-BG"/>
        </w:rPr>
      </w:pPr>
    </w:p>
    <w:p w:rsidR="00A629A6" w:rsidRPr="009E709C" w:rsidRDefault="00A629A6" w:rsidP="00221429">
      <w:pPr>
        <w:spacing w:after="0"/>
        <w:rPr>
          <w:b/>
          <w:bCs/>
          <w:lang w:val="ru-RU"/>
        </w:rPr>
      </w:pPr>
      <w:r>
        <w:rPr>
          <w:b/>
          <w:bCs/>
          <w:lang w:val="bg-BG"/>
        </w:rPr>
        <w:t>Възможности за приспособяване към други възрастови групи</w:t>
      </w:r>
      <w:r w:rsidRPr="009E709C">
        <w:rPr>
          <w:b/>
          <w:bCs/>
          <w:lang w:val="ru-RU"/>
        </w:rPr>
        <w:t xml:space="preserve">: </w:t>
      </w:r>
    </w:p>
    <w:p w:rsidR="00A629A6" w:rsidRPr="009E709C" w:rsidRDefault="00A629A6" w:rsidP="00522E22">
      <w:pPr>
        <w:spacing w:after="0"/>
        <w:rPr>
          <w:u w:val="single"/>
          <w:lang w:val="ru-RU"/>
        </w:rPr>
      </w:pPr>
    </w:p>
    <w:p w:rsidR="00A629A6" w:rsidRPr="009E709C" w:rsidRDefault="00A629A6" w:rsidP="00522E22">
      <w:pPr>
        <w:spacing w:after="0"/>
        <w:rPr>
          <w:b/>
          <w:bCs/>
          <w:u w:val="single"/>
          <w:lang w:val="bg-BG"/>
        </w:rPr>
      </w:pPr>
      <w:r w:rsidRPr="009E709C">
        <w:rPr>
          <w:u w:val="single"/>
          <w:lang w:val="ru-RU"/>
        </w:rPr>
        <w:t xml:space="preserve">10-12 </w:t>
      </w:r>
      <w:r>
        <w:rPr>
          <w:u w:val="single"/>
          <w:lang w:val="bg-BG"/>
        </w:rPr>
        <w:t>години</w:t>
      </w:r>
    </w:p>
    <w:p w:rsidR="00A629A6" w:rsidRDefault="00A629A6" w:rsidP="00522E22">
      <w:pPr>
        <w:spacing w:after="0"/>
        <w:rPr>
          <w:lang w:val="bg-BG"/>
        </w:rPr>
      </w:pPr>
      <w:r>
        <w:rPr>
          <w:lang w:val="bg-BG"/>
        </w:rPr>
        <w:t>Частта от заниманието за определяне на обема може да отпадне.</w:t>
      </w:r>
    </w:p>
    <w:p w:rsidR="00A629A6" w:rsidRDefault="00A629A6" w:rsidP="00522E22">
      <w:pPr>
        <w:spacing w:after="0"/>
        <w:rPr>
          <w:lang w:val="bg-BG"/>
        </w:rPr>
      </w:pPr>
      <w:r>
        <w:rPr>
          <w:lang w:val="bg-BG"/>
        </w:rPr>
        <w:t>Следващите части, за определяне броя и видовете дървета и на разходите за тях може да се използва без промени. За по-голямо опростяване цените на дръвчетата може да се закръглят. Фокусът на заниманието за тази възрастова група е формулирането на информацията като уравнение или числов израз.</w:t>
      </w:r>
    </w:p>
    <w:p w:rsidR="00A629A6" w:rsidRDefault="00A629A6" w:rsidP="00522E22">
      <w:pPr>
        <w:spacing w:after="0"/>
        <w:rPr>
          <w:lang w:val="bg-BG"/>
        </w:rPr>
      </w:pPr>
      <w:r>
        <w:rPr>
          <w:lang w:val="bg-BG"/>
        </w:rPr>
        <w:t>Изискването към проучване на литература с информация за дървета и гори може да бъде занижено, както и дискусията за екологичното равновесие в горите и стратегията за опазване на природата.</w:t>
      </w:r>
    </w:p>
    <w:p w:rsidR="00A629A6" w:rsidRDefault="00A629A6" w:rsidP="00522E22">
      <w:pPr>
        <w:spacing w:after="0"/>
        <w:rPr>
          <w:lang w:val="bg-BG"/>
        </w:rPr>
      </w:pPr>
      <w:r>
        <w:rPr>
          <w:lang w:val="bg-BG"/>
        </w:rPr>
        <w:t>От друга страна заниманието може да се разшири и в друга посока, като се включи определяне на височината на дърветата, например с метода на подобните триъгълници. Примери с други методи подходящи за тази възраст са дадени в следния линк:</w:t>
      </w:r>
    </w:p>
    <w:p w:rsidR="00A629A6" w:rsidRPr="009E709C" w:rsidRDefault="00A629A6" w:rsidP="00522E22">
      <w:pPr>
        <w:spacing w:after="0"/>
        <w:rPr>
          <w:lang w:val="bg-BG"/>
        </w:rPr>
      </w:pPr>
      <w:hyperlink r:id="rId17" w:history="1">
        <w:r w:rsidRPr="00924426">
          <w:rPr>
            <w:rStyle w:val="Hyperlink"/>
            <w:rFonts w:cs="Calibri"/>
            <w:lang w:val="en-GB"/>
          </w:rPr>
          <w:t>http</w:t>
        </w:r>
        <w:r w:rsidRPr="009E709C">
          <w:rPr>
            <w:rStyle w:val="Hyperlink"/>
            <w:rFonts w:cs="Calibri"/>
            <w:lang w:val="bg-BG"/>
          </w:rPr>
          <w:t>://</w:t>
        </w:r>
        <w:r w:rsidRPr="00924426">
          <w:rPr>
            <w:rStyle w:val="Hyperlink"/>
            <w:rFonts w:cs="Calibri"/>
            <w:lang w:val="en-GB"/>
          </w:rPr>
          <w:t>www</w:t>
        </w:r>
        <w:r w:rsidRPr="009E709C">
          <w:rPr>
            <w:rStyle w:val="Hyperlink"/>
            <w:rFonts w:cs="Calibri"/>
            <w:lang w:val="bg-BG"/>
          </w:rPr>
          <w:t>.</w:t>
        </w:r>
        <w:r w:rsidRPr="00924426">
          <w:rPr>
            <w:rStyle w:val="Hyperlink"/>
            <w:rFonts w:cs="Calibri"/>
            <w:lang w:val="en-GB"/>
          </w:rPr>
          <w:t>wikihow</w:t>
        </w:r>
        <w:r w:rsidRPr="009E709C">
          <w:rPr>
            <w:rStyle w:val="Hyperlink"/>
            <w:rFonts w:cs="Calibri"/>
            <w:lang w:val="bg-BG"/>
          </w:rPr>
          <w:t>.</w:t>
        </w:r>
        <w:r w:rsidRPr="00924426">
          <w:rPr>
            <w:rStyle w:val="Hyperlink"/>
            <w:rFonts w:cs="Calibri"/>
            <w:lang w:val="en-GB"/>
          </w:rPr>
          <w:t>com</w:t>
        </w:r>
        <w:r w:rsidRPr="009E709C">
          <w:rPr>
            <w:rStyle w:val="Hyperlink"/>
            <w:rFonts w:cs="Calibri"/>
            <w:lang w:val="bg-BG"/>
          </w:rPr>
          <w:t>/</w:t>
        </w:r>
        <w:r w:rsidRPr="00924426">
          <w:rPr>
            <w:rStyle w:val="Hyperlink"/>
            <w:rFonts w:cs="Calibri"/>
            <w:lang w:val="en-GB"/>
          </w:rPr>
          <w:t>Measure</w:t>
        </w:r>
        <w:r w:rsidRPr="009E709C">
          <w:rPr>
            <w:rStyle w:val="Hyperlink"/>
            <w:rFonts w:cs="Calibri"/>
            <w:lang w:val="bg-BG"/>
          </w:rPr>
          <w:t>-</w:t>
        </w:r>
        <w:r w:rsidRPr="00924426">
          <w:rPr>
            <w:rStyle w:val="Hyperlink"/>
            <w:rFonts w:cs="Calibri"/>
            <w:lang w:val="en-GB"/>
          </w:rPr>
          <w:t>the</w:t>
        </w:r>
        <w:r w:rsidRPr="009E709C">
          <w:rPr>
            <w:rStyle w:val="Hyperlink"/>
            <w:rFonts w:cs="Calibri"/>
            <w:lang w:val="bg-BG"/>
          </w:rPr>
          <w:t>-</w:t>
        </w:r>
        <w:r w:rsidRPr="00924426">
          <w:rPr>
            <w:rStyle w:val="Hyperlink"/>
            <w:rFonts w:cs="Calibri"/>
            <w:lang w:val="en-GB"/>
          </w:rPr>
          <w:t>Height</w:t>
        </w:r>
        <w:r w:rsidRPr="009E709C">
          <w:rPr>
            <w:rStyle w:val="Hyperlink"/>
            <w:rFonts w:cs="Calibri"/>
            <w:lang w:val="bg-BG"/>
          </w:rPr>
          <w:t>-</w:t>
        </w:r>
        <w:r w:rsidRPr="00924426">
          <w:rPr>
            <w:rStyle w:val="Hyperlink"/>
            <w:rFonts w:cs="Calibri"/>
            <w:lang w:val="en-GB"/>
          </w:rPr>
          <w:t>of</w:t>
        </w:r>
        <w:r w:rsidRPr="009E709C">
          <w:rPr>
            <w:rStyle w:val="Hyperlink"/>
            <w:rFonts w:cs="Calibri"/>
            <w:lang w:val="bg-BG"/>
          </w:rPr>
          <w:t>-</w:t>
        </w:r>
        <w:r w:rsidRPr="00924426">
          <w:rPr>
            <w:rStyle w:val="Hyperlink"/>
            <w:rFonts w:cs="Calibri"/>
            <w:lang w:val="en-GB"/>
          </w:rPr>
          <w:t>a</w:t>
        </w:r>
        <w:r w:rsidRPr="009E709C">
          <w:rPr>
            <w:rStyle w:val="Hyperlink"/>
            <w:rFonts w:cs="Calibri"/>
            <w:lang w:val="bg-BG"/>
          </w:rPr>
          <w:t>-</w:t>
        </w:r>
        <w:r w:rsidRPr="00924426">
          <w:rPr>
            <w:rStyle w:val="Hyperlink"/>
            <w:rFonts w:cs="Calibri"/>
            <w:lang w:val="en-GB"/>
          </w:rPr>
          <w:t>Tree</w:t>
        </w:r>
      </w:hyperlink>
      <w:r w:rsidRPr="009E709C">
        <w:rPr>
          <w:lang w:val="bg-BG"/>
        </w:rPr>
        <w:t>.</w:t>
      </w:r>
    </w:p>
    <w:p w:rsidR="00A629A6" w:rsidRDefault="00A629A6" w:rsidP="00522E22">
      <w:pPr>
        <w:spacing w:after="0"/>
        <w:rPr>
          <w:lang w:val="bg-BG"/>
        </w:rPr>
      </w:pPr>
      <w:r>
        <w:rPr>
          <w:lang w:val="bg-BG"/>
        </w:rPr>
        <w:t xml:space="preserve">Друг начин за разширяване на заниманието е с изучаване на годишните пръстени за определяне на възрастта на дърветата или на гората. </w:t>
      </w:r>
    </w:p>
    <w:p w:rsidR="00A629A6" w:rsidRPr="00D36352" w:rsidRDefault="00A629A6" w:rsidP="00BC0ED2">
      <w:pPr>
        <w:spacing w:after="0"/>
        <w:rPr>
          <w:u w:val="single"/>
          <w:lang w:val="ru-RU"/>
        </w:rPr>
      </w:pPr>
    </w:p>
    <w:p w:rsidR="00A629A6" w:rsidRPr="00D60D7E" w:rsidRDefault="00A629A6" w:rsidP="00BC0ED2">
      <w:pPr>
        <w:spacing w:after="0"/>
        <w:rPr>
          <w:u w:val="single"/>
          <w:lang w:val="bg-BG"/>
        </w:rPr>
      </w:pPr>
      <w:r w:rsidRPr="00D60D7E">
        <w:rPr>
          <w:u w:val="single"/>
          <w:lang w:val="ru-RU"/>
        </w:rPr>
        <w:t xml:space="preserve">14-18 </w:t>
      </w:r>
      <w:r>
        <w:rPr>
          <w:u w:val="single"/>
          <w:lang w:val="bg-BG"/>
        </w:rPr>
        <w:t>години</w:t>
      </w:r>
    </w:p>
    <w:p w:rsidR="00A629A6" w:rsidRDefault="00A629A6" w:rsidP="00BC0ED2">
      <w:pPr>
        <w:spacing w:after="0"/>
        <w:rPr>
          <w:lang w:val="bg-BG"/>
        </w:rPr>
      </w:pPr>
      <w:r>
        <w:rPr>
          <w:lang w:val="bg-BG"/>
        </w:rPr>
        <w:t>За по-голямата възрастова група математическата част от заданието може да се разшири като се включат по-сложни диаграми, графики и анализ, както и като се използва тригонометрия при определяне на височината на дърветата, ако то е включено.</w:t>
      </w:r>
    </w:p>
    <w:p w:rsidR="00A629A6" w:rsidRDefault="00A629A6" w:rsidP="00BC0ED2">
      <w:pPr>
        <w:spacing w:after="0"/>
        <w:rPr>
          <w:lang w:val="bg-BG"/>
        </w:rPr>
      </w:pPr>
    </w:p>
    <w:p w:rsidR="00A629A6" w:rsidRDefault="00A629A6" w:rsidP="00BC0ED2">
      <w:pPr>
        <w:spacing w:after="0"/>
        <w:rPr>
          <w:lang w:val="bg-BG"/>
        </w:rPr>
      </w:pPr>
      <w:r>
        <w:rPr>
          <w:lang w:val="bg-BG"/>
        </w:rPr>
        <w:t>За по-голямата възрастова група заданието може да се приспособи като се задълбочи връзката с природните науки, с включването на различни аспекти от екологията на горите като биоразнообразие и физиология на растенията. При изучаването на годишните пръстени на отсечени дърветата освен възрастта на дърветата, може да се изследва влиянието на различните климатични промени, възникнали през живота на дървото.</w:t>
      </w:r>
    </w:p>
    <w:p w:rsidR="00A629A6" w:rsidRPr="00D36352" w:rsidRDefault="00A629A6" w:rsidP="00F84FF4">
      <w:pPr>
        <w:spacing w:after="0"/>
        <w:rPr>
          <w:lang w:val="ru-RU"/>
        </w:rPr>
      </w:pPr>
    </w:p>
    <w:p w:rsidR="00A629A6" w:rsidRPr="00E414F8" w:rsidRDefault="00A629A6" w:rsidP="00221429">
      <w:pPr>
        <w:spacing w:after="0"/>
        <w:rPr>
          <w:b/>
          <w:bCs/>
          <w:lang w:val="ru-RU"/>
        </w:rPr>
      </w:pPr>
      <w:r>
        <w:rPr>
          <w:b/>
          <w:bCs/>
          <w:lang w:val="bg-BG"/>
        </w:rPr>
        <w:t>Възможности за приспособяване към местните условия</w:t>
      </w:r>
      <w:r w:rsidRPr="00E414F8">
        <w:rPr>
          <w:b/>
          <w:bCs/>
          <w:lang w:val="ru-RU"/>
        </w:rPr>
        <w:t>:</w:t>
      </w:r>
    </w:p>
    <w:p w:rsidR="00A629A6" w:rsidRDefault="00A629A6" w:rsidP="00F84FF4">
      <w:pPr>
        <w:spacing w:after="0"/>
        <w:rPr>
          <w:lang w:val="bg-BG"/>
        </w:rPr>
      </w:pPr>
      <w:r>
        <w:rPr>
          <w:lang w:val="ru-RU"/>
        </w:rPr>
        <w:t xml:space="preserve">В общи линия не са необходими изменения. Вместо </w:t>
      </w:r>
      <w:r w:rsidRPr="00924426">
        <w:rPr>
          <w:lang w:val="en-GB"/>
        </w:rPr>
        <w:t>Austrian</w:t>
      </w:r>
      <w:r w:rsidRPr="00E414F8">
        <w:rPr>
          <w:lang w:val="ru-RU"/>
        </w:rPr>
        <w:t xml:space="preserve"> </w:t>
      </w:r>
      <w:r w:rsidRPr="00924426">
        <w:rPr>
          <w:lang w:val="en-GB"/>
        </w:rPr>
        <w:t>Bundesforste</w:t>
      </w:r>
      <w:r>
        <w:rPr>
          <w:lang w:val="bg-BG"/>
        </w:rPr>
        <w:t xml:space="preserve"> може да се използва всяка друга горска компания от конкретната страна, а цените на дърветата могет да се заменят с цените от местен доставчик. Вместо ела, смърч и бук може да се изполват видове подходящи  за възстановяване на горите в региона, т.е видове типични за тази географска област и терен.</w:t>
      </w:r>
    </w:p>
    <w:p w:rsidR="00A629A6" w:rsidRPr="00E414F8" w:rsidRDefault="00A629A6" w:rsidP="00F84FF4">
      <w:pPr>
        <w:spacing w:after="0"/>
        <w:rPr>
          <w:lang w:val="bg-BG"/>
        </w:rPr>
      </w:pPr>
      <w:r>
        <w:rPr>
          <w:lang w:val="bg-BG"/>
        </w:rPr>
        <w:t>Връзките, предоставени в раздела „Допълнителна информация” могат да се заменят или допълнят с връзки, които съдържат информация за местната растителност и гори.</w:t>
      </w:r>
    </w:p>
    <w:p w:rsidR="00A629A6" w:rsidRPr="00924426" w:rsidRDefault="00A629A6" w:rsidP="00F84FF4">
      <w:pPr>
        <w:spacing w:after="0"/>
        <w:rPr>
          <w:lang w:val="en-GB"/>
        </w:rPr>
      </w:pPr>
    </w:p>
    <w:p w:rsidR="00A629A6" w:rsidRDefault="00A629A6" w:rsidP="004E0DD9">
      <w:pPr>
        <w:spacing w:after="0"/>
        <w:rPr>
          <w:b/>
          <w:bCs/>
          <w:lang w:val="bg-BG"/>
        </w:rPr>
      </w:pPr>
      <w:r>
        <w:rPr>
          <w:b/>
          <w:bCs/>
          <w:lang w:val="bg-BG"/>
        </w:rPr>
        <w:t>Предложения за въпроси, които да бъдат дискутирани:</w:t>
      </w:r>
    </w:p>
    <w:p w:rsidR="00A629A6" w:rsidRDefault="00A629A6" w:rsidP="00DC1B9B">
      <w:pPr>
        <w:spacing w:after="0"/>
        <w:rPr>
          <w:lang w:val="bg-BG"/>
        </w:rPr>
      </w:pPr>
      <w:r>
        <w:rPr>
          <w:lang w:val="bg-BG"/>
        </w:rPr>
        <w:t>От колко голяма площ са взети двадесетте дървета?</w:t>
      </w:r>
    </w:p>
    <w:p w:rsidR="00A629A6" w:rsidRDefault="00A629A6" w:rsidP="00DC1B9B">
      <w:pPr>
        <w:spacing w:after="0"/>
        <w:rPr>
          <w:lang w:val="bg-BG"/>
        </w:rPr>
      </w:pPr>
      <w:r>
        <w:rPr>
          <w:lang w:val="bg-BG"/>
        </w:rPr>
        <w:t>Как се определя видовото число?</w:t>
      </w:r>
    </w:p>
    <w:p w:rsidR="00A629A6" w:rsidRDefault="00A629A6" w:rsidP="00DC1B9B">
      <w:pPr>
        <w:spacing w:after="0"/>
        <w:rPr>
          <w:lang w:val="bg-BG"/>
        </w:rPr>
      </w:pPr>
      <w:r>
        <w:rPr>
          <w:lang w:val="bg-BG"/>
        </w:rPr>
        <w:t>Как са определени необходимите разстояния между дърветата?</w:t>
      </w:r>
    </w:p>
    <w:p w:rsidR="00A629A6" w:rsidRDefault="00A629A6" w:rsidP="00DC1B9B">
      <w:pPr>
        <w:spacing w:after="0"/>
        <w:rPr>
          <w:lang w:val="bg-BG"/>
        </w:rPr>
      </w:pPr>
      <w:r>
        <w:rPr>
          <w:lang w:val="bg-BG"/>
        </w:rPr>
        <w:t>Какви модели за залесяване се използват обикновено?</w:t>
      </w:r>
    </w:p>
    <w:p w:rsidR="00A629A6" w:rsidRDefault="00A629A6" w:rsidP="00DC1B9B">
      <w:pPr>
        <w:spacing w:after="0"/>
        <w:rPr>
          <w:lang w:val="bg-BG"/>
        </w:rPr>
      </w:pPr>
      <w:r>
        <w:rPr>
          <w:lang w:val="bg-BG"/>
        </w:rPr>
        <w:t>Има ли някакви препоръки и насоки при избора на млади дървета?</w:t>
      </w:r>
    </w:p>
    <w:p w:rsidR="00A629A6" w:rsidRPr="00D36352" w:rsidRDefault="00A629A6" w:rsidP="00D2153F">
      <w:pPr>
        <w:spacing w:after="0"/>
        <w:rPr>
          <w:b/>
          <w:bCs/>
          <w:lang w:val="ru-RU"/>
        </w:rPr>
      </w:pPr>
    </w:p>
    <w:p w:rsidR="00A629A6" w:rsidRPr="00D36352" w:rsidRDefault="00A629A6" w:rsidP="00D2153F">
      <w:pPr>
        <w:spacing w:after="0"/>
        <w:rPr>
          <w:b/>
          <w:bCs/>
          <w:lang w:val="ru-RU"/>
        </w:rPr>
      </w:pPr>
      <w:r>
        <w:rPr>
          <w:b/>
          <w:bCs/>
          <w:lang w:val="bg-BG"/>
        </w:rPr>
        <w:t>Примерен план на урока</w:t>
      </w:r>
      <w:r w:rsidRPr="00D36352">
        <w:rPr>
          <w:b/>
          <w:bCs/>
          <w:lang w:val="ru-RU"/>
        </w:rPr>
        <w:t xml:space="preserve"> </w:t>
      </w:r>
    </w:p>
    <w:p w:rsidR="00A629A6" w:rsidRPr="0061019C" w:rsidRDefault="00A629A6" w:rsidP="00D2153F">
      <w:pPr>
        <w:spacing w:after="0"/>
        <w:rPr>
          <w:i/>
          <w:iCs/>
          <w:lang w:val="bg-BG"/>
        </w:rPr>
      </w:pPr>
      <w:r w:rsidRPr="00D36352">
        <w:rPr>
          <w:i/>
          <w:iCs/>
          <w:lang w:val="ru-RU"/>
        </w:rPr>
        <w:t xml:space="preserve">1. </w:t>
      </w:r>
      <w:r>
        <w:rPr>
          <w:i/>
          <w:iCs/>
          <w:lang w:val="bg-BG"/>
        </w:rPr>
        <w:t>Урок</w:t>
      </w:r>
    </w:p>
    <w:p w:rsidR="00A629A6" w:rsidRPr="0061019C" w:rsidRDefault="00A629A6" w:rsidP="0061019C">
      <w:pPr>
        <w:spacing w:after="0"/>
        <w:ind w:left="900" w:hanging="900"/>
        <w:rPr>
          <w:lang w:val="ru-RU"/>
        </w:rPr>
      </w:pPr>
      <w:r w:rsidRPr="0061019C">
        <w:rPr>
          <w:lang w:val="ru-RU"/>
        </w:rPr>
        <w:t xml:space="preserve">5 </w:t>
      </w:r>
      <w:r>
        <w:rPr>
          <w:lang w:val="bg-BG"/>
        </w:rPr>
        <w:t>мин</w:t>
      </w:r>
      <w:r w:rsidRPr="0061019C">
        <w:rPr>
          <w:lang w:val="ru-RU"/>
        </w:rPr>
        <w:tab/>
      </w:r>
      <w:r>
        <w:rPr>
          <w:lang w:val="bg-BG"/>
        </w:rPr>
        <w:t xml:space="preserve">Раздавате заданията на учениците; разделяте ги на групи </w:t>
      </w:r>
      <w:r w:rsidRPr="0061019C">
        <w:rPr>
          <w:lang w:val="ru-RU"/>
        </w:rPr>
        <w:t>(</w:t>
      </w:r>
      <w:r>
        <w:rPr>
          <w:lang w:val="ru-RU"/>
        </w:rPr>
        <w:t xml:space="preserve">по </w:t>
      </w:r>
      <w:r w:rsidRPr="0061019C">
        <w:rPr>
          <w:lang w:val="ru-RU"/>
        </w:rPr>
        <w:t xml:space="preserve">3-4 </w:t>
      </w:r>
      <w:r>
        <w:rPr>
          <w:lang w:val="ru-RU"/>
        </w:rPr>
        <w:t>души</w:t>
      </w:r>
      <w:r w:rsidRPr="0061019C">
        <w:rPr>
          <w:lang w:val="ru-RU"/>
        </w:rPr>
        <w:t>)</w:t>
      </w:r>
    </w:p>
    <w:p w:rsidR="00A629A6" w:rsidRPr="0061019C" w:rsidRDefault="00A629A6" w:rsidP="0061019C">
      <w:pPr>
        <w:spacing w:after="0"/>
        <w:ind w:left="900" w:hanging="900"/>
        <w:rPr>
          <w:lang w:val="ru-RU"/>
        </w:rPr>
      </w:pPr>
      <w:r w:rsidRPr="0061019C">
        <w:rPr>
          <w:lang w:val="ru-RU"/>
        </w:rPr>
        <w:tab/>
      </w:r>
      <w:r>
        <w:rPr>
          <w:lang w:val="ru-RU"/>
        </w:rPr>
        <w:t>Учениците четат информацията и се опитват да разберат заданието</w:t>
      </w:r>
      <w:r w:rsidRPr="0061019C">
        <w:rPr>
          <w:lang w:val="ru-RU"/>
        </w:rPr>
        <w:t>.</w:t>
      </w:r>
    </w:p>
    <w:p w:rsidR="00A629A6" w:rsidRPr="0061019C" w:rsidRDefault="00A629A6" w:rsidP="0061019C">
      <w:pPr>
        <w:spacing w:after="0"/>
        <w:ind w:left="900" w:hanging="900"/>
        <w:rPr>
          <w:lang w:val="ru-RU"/>
        </w:rPr>
      </w:pPr>
      <w:r w:rsidRPr="0061019C">
        <w:rPr>
          <w:lang w:val="ru-RU"/>
        </w:rPr>
        <w:t xml:space="preserve">10 </w:t>
      </w:r>
      <w:r>
        <w:rPr>
          <w:lang w:val="bg-BG"/>
        </w:rPr>
        <w:t>мин</w:t>
      </w:r>
      <w:r w:rsidRPr="0061019C">
        <w:rPr>
          <w:lang w:val="ru-RU"/>
        </w:rPr>
        <w:tab/>
      </w:r>
      <w:r>
        <w:rPr>
          <w:lang w:val="bg-BG"/>
        </w:rPr>
        <w:t>Обсъждане на заданието с целия клас; учителят може да покаже снимки на сечища и залесяване; обсъждат се въпросите на учениците; набелязват се първи стъпки</w:t>
      </w:r>
    </w:p>
    <w:p w:rsidR="00A629A6" w:rsidRPr="00765948" w:rsidRDefault="00A629A6" w:rsidP="0061019C">
      <w:pPr>
        <w:spacing w:after="0"/>
        <w:ind w:left="900" w:hanging="900"/>
        <w:rPr>
          <w:lang w:val="ru-RU"/>
        </w:rPr>
      </w:pPr>
      <w:r w:rsidRPr="00765948">
        <w:rPr>
          <w:lang w:val="ru-RU"/>
        </w:rPr>
        <w:t xml:space="preserve">35 </w:t>
      </w:r>
      <w:r>
        <w:rPr>
          <w:lang w:val="bg-BG"/>
        </w:rPr>
        <w:t>мин</w:t>
      </w:r>
      <w:r w:rsidRPr="00765948">
        <w:rPr>
          <w:lang w:val="ru-RU"/>
        </w:rPr>
        <w:tab/>
      </w:r>
      <w:r>
        <w:rPr>
          <w:lang w:val="bg-BG"/>
        </w:rPr>
        <w:t>Учениците работят върху заданието (на групи); учителят оказва подкрепа със съвети</w:t>
      </w:r>
    </w:p>
    <w:p w:rsidR="00A629A6" w:rsidRPr="00765948" w:rsidRDefault="00A629A6" w:rsidP="0061019C">
      <w:pPr>
        <w:spacing w:after="0"/>
        <w:ind w:left="900" w:hanging="900"/>
        <w:rPr>
          <w:lang w:val="ru-RU"/>
        </w:rPr>
      </w:pPr>
    </w:p>
    <w:p w:rsidR="00A629A6" w:rsidRPr="00D36352" w:rsidRDefault="00A629A6" w:rsidP="0061019C">
      <w:pPr>
        <w:spacing w:after="0"/>
        <w:ind w:left="900" w:hanging="900"/>
        <w:rPr>
          <w:i/>
          <w:iCs/>
          <w:lang w:val="ru-RU"/>
        </w:rPr>
      </w:pPr>
      <w:r w:rsidRPr="00D36352">
        <w:rPr>
          <w:i/>
          <w:iCs/>
          <w:lang w:val="ru-RU"/>
        </w:rPr>
        <w:t xml:space="preserve">2. </w:t>
      </w:r>
      <w:r>
        <w:rPr>
          <w:i/>
          <w:iCs/>
          <w:lang w:val="bg-BG"/>
        </w:rPr>
        <w:t>Урок</w:t>
      </w:r>
      <w:r w:rsidRPr="00D36352">
        <w:rPr>
          <w:i/>
          <w:iCs/>
          <w:lang w:val="ru-RU"/>
        </w:rPr>
        <w:t>:</w:t>
      </w:r>
    </w:p>
    <w:p w:rsidR="00A629A6" w:rsidRPr="00765948" w:rsidRDefault="00A629A6" w:rsidP="0061019C">
      <w:pPr>
        <w:spacing w:after="0"/>
        <w:ind w:left="900" w:hanging="900"/>
        <w:rPr>
          <w:lang w:val="ru-RU"/>
        </w:rPr>
      </w:pPr>
      <w:r w:rsidRPr="00765948">
        <w:rPr>
          <w:lang w:val="ru-RU"/>
        </w:rPr>
        <w:t xml:space="preserve">5 </w:t>
      </w:r>
      <w:r>
        <w:rPr>
          <w:lang w:val="bg-BG"/>
        </w:rPr>
        <w:t>мин</w:t>
      </w:r>
      <w:r w:rsidRPr="00765948">
        <w:rPr>
          <w:lang w:val="ru-RU"/>
        </w:rPr>
        <w:tab/>
      </w:r>
      <w:r>
        <w:rPr>
          <w:lang w:val="bg-BG"/>
        </w:rPr>
        <w:t>Картък преговор на заданието с класа</w:t>
      </w:r>
    </w:p>
    <w:p w:rsidR="00A629A6" w:rsidRPr="00765948" w:rsidRDefault="00A629A6" w:rsidP="0061019C">
      <w:pPr>
        <w:spacing w:after="0"/>
        <w:ind w:left="900" w:hanging="900"/>
        <w:rPr>
          <w:lang w:val="ru-RU"/>
        </w:rPr>
      </w:pPr>
      <w:r w:rsidRPr="00765948">
        <w:rPr>
          <w:lang w:val="ru-RU"/>
        </w:rPr>
        <w:tab/>
      </w:r>
      <w:r>
        <w:rPr>
          <w:lang w:val="ru-RU"/>
        </w:rPr>
        <w:t>Обсъждане</w:t>
      </w:r>
      <w:r w:rsidRPr="00765948">
        <w:rPr>
          <w:lang w:val="ru-RU"/>
        </w:rPr>
        <w:t xml:space="preserve"> </w:t>
      </w:r>
      <w:r>
        <w:rPr>
          <w:lang w:val="ru-RU"/>
        </w:rPr>
        <w:t>на</w:t>
      </w:r>
      <w:r w:rsidRPr="00765948">
        <w:rPr>
          <w:lang w:val="ru-RU"/>
        </w:rPr>
        <w:t xml:space="preserve"> </w:t>
      </w:r>
      <w:r>
        <w:rPr>
          <w:lang w:val="ru-RU"/>
        </w:rPr>
        <w:t>възникнали</w:t>
      </w:r>
      <w:r w:rsidRPr="00765948">
        <w:rPr>
          <w:lang w:val="ru-RU"/>
        </w:rPr>
        <w:t xml:space="preserve"> </w:t>
      </w:r>
      <w:r>
        <w:rPr>
          <w:lang w:val="ru-RU"/>
        </w:rPr>
        <w:t>въпроси</w:t>
      </w:r>
      <w:r w:rsidRPr="00765948">
        <w:rPr>
          <w:lang w:val="ru-RU"/>
        </w:rPr>
        <w:t xml:space="preserve"> </w:t>
      </w:r>
      <w:r>
        <w:rPr>
          <w:lang w:val="ru-RU"/>
        </w:rPr>
        <w:t>и</w:t>
      </w:r>
      <w:r w:rsidRPr="00765948">
        <w:rPr>
          <w:lang w:val="ru-RU"/>
        </w:rPr>
        <w:t xml:space="preserve"> </w:t>
      </w:r>
      <w:r>
        <w:rPr>
          <w:lang w:val="ru-RU"/>
        </w:rPr>
        <w:t>неясни положения</w:t>
      </w:r>
    </w:p>
    <w:p w:rsidR="00A629A6" w:rsidRPr="00765948" w:rsidRDefault="00A629A6" w:rsidP="00765948">
      <w:pPr>
        <w:spacing w:after="0"/>
        <w:ind w:left="900" w:hanging="900"/>
        <w:rPr>
          <w:lang w:val="ru-RU"/>
        </w:rPr>
      </w:pPr>
      <w:r w:rsidRPr="00765948">
        <w:rPr>
          <w:lang w:val="ru-RU"/>
        </w:rPr>
        <w:t xml:space="preserve">20 </w:t>
      </w:r>
      <w:r>
        <w:rPr>
          <w:lang w:val="bg-BG"/>
        </w:rPr>
        <w:t>мин</w:t>
      </w:r>
      <w:r w:rsidRPr="00765948">
        <w:rPr>
          <w:lang w:val="ru-RU"/>
        </w:rPr>
        <w:tab/>
      </w:r>
      <w:r>
        <w:rPr>
          <w:lang w:val="bg-BG"/>
        </w:rPr>
        <w:t>Учениците работят върху заданието (на групи); учителят оказва подкрепа със съвети</w:t>
      </w:r>
    </w:p>
    <w:p w:rsidR="00A629A6" w:rsidRPr="00765948" w:rsidRDefault="00A629A6" w:rsidP="0061019C">
      <w:pPr>
        <w:spacing w:after="0"/>
        <w:ind w:left="900" w:hanging="900"/>
        <w:rPr>
          <w:lang w:val="ru-RU"/>
        </w:rPr>
      </w:pPr>
      <w:r w:rsidRPr="00765948">
        <w:rPr>
          <w:lang w:val="ru-RU"/>
        </w:rPr>
        <w:t xml:space="preserve">5 </w:t>
      </w:r>
      <w:r>
        <w:rPr>
          <w:lang w:val="bg-BG"/>
        </w:rPr>
        <w:t>мин</w:t>
      </w:r>
      <w:r w:rsidRPr="00765948">
        <w:rPr>
          <w:lang w:val="ru-RU"/>
        </w:rPr>
        <w:tab/>
      </w:r>
      <w:r>
        <w:rPr>
          <w:lang w:val="bg-BG"/>
        </w:rPr>
        <w:t>Учениците обобщават резултатите си и пишат доклад</w:t>
      </w:r>
    </w:p>
    <w:p w:rsidR="00A629A6" w:rsidRPr="00765948" w:rsidRDefault="00A629A6" w:rsidP="0061019C">
      <w:pPr>
        <w:spacing w:after="0"/>
        <w:ind w:left="900" w:hanging="900"/>
        <w:rPr>
          <w:lang w:val="ru-RU"/>
        </w:rPr>
      </w:pPr>
      <w:r w:rsidRPr="00765948">
        <w:rPr>
          <w:lang w:val="ru-RU"/>
        </w:rPr>
        <w:t xml:space="preserve">10 </w:t>
      </w:r>
      <w:r>
        <w:rPr>
          <w:lang w:val="bg-BG"/>
        </w:rPr>
        <w:t>мин</w:t>
      </w:r>
      <w:r w:rsidRPr="00765948">
        <w:rPr>
          <w:lang w:val="ru-RU"/>
        </w:rPr>
        <w:tab/>
      </w:r>
      <w:r>
        <w:rPr>
          <w:lang w:val="bg-BG"/>
        </w:rPr>
        <w:t>Работна среща: представяне на резултатите от учениците и дискусия</w:t>
      </w:r>
    </w:p>
    <w:p w:rsidR="00A629A6" w:rsidRPr="00765948" w:rsidRDefault="00A629A6" w:rsidP="0061019C">
      <w:pPr>
        <w:spacing w:after="0"/>
        <w:ind w:left="900" w:hanging="900"/>
        <w:rPr>
          <w:lang w:val="ru-RU"/>
        </w:rPr>
      </w:pPr>
      <w:r w:rsidRPr="00765948">
        <w:rPr>
          <w:lang w:val="ru-RU"/>
        </w:rPr>
        <w:t xml:space="preserve">10 </w:t>
      </w:r>
      <w:r>
        <w:rPr>
          <w:lang w:val="bg-BG"/>
        </w:rPr>
        <w:t>мин</w:t>
      </w:r>
      <w:r w:rsidRPr="00765948">
        <w:rPr>
          <w:lang w:val="ru-RU"/>
        </w:rPr>
        <w:tab/>
      </w:r>
      <w:r>
        <w:rPr>
          <w:lang w:val="bg-BG"/>
        </w:rPr>
        <w:t>Общо обсъждане на презентациите: учениците дават обратна връзка</w:t>
      </w:r>
      <w:r w:rsidRPr="00765948">
        <w:rPr>
          <w:lang w:val="ru-RU"/>
        </w:rPr>
        <w:t xml:space="preserve"> </w:t>
      </w:r>
      <w:r>
        <w:rPr>
          <w:lang w:val="ru-RU"/>
        </w:rPr>
        <w:t>един на друг</w:t>
      </w:r>
    </w:p>
    <w:p w:rsidR="00A629A6" w:rsidRPr="00765948" w:rsidRDefault="00A629A6" w:rsidP="0061019C">
      <w:pPr>
        <w:spacing w:after="0"/>
        <w:ind w:left="900" w:hanging="900"/>
        <w:rPr>
          <w:lang w:val="ru-RU"/>
        </w:rPr>
      </w:pPr>
      <w:r>
        <w:rPr>
          <w:lang w:val="ru-RU"/>
        </w:rPr>
        <w:t>Финална</w:t>
      </w:r>
      <w:r w:rsidRPr="00765948">
        <w:rPr>
          <w:lang w:val="ru-RU"/>
        </w:rPr>
        <w:t xml:space="preserve"> </w:t>
      </w:r>
      <w:r>
        <w:rPr>
          <w:lang w:val="ru-RU"/>
        </w:rPr>
        <w:t>дейност</w:t>
      </w:r>
      <w:r w:rsidRPr="00765948">
        <w:rPr>
          <w:lang w:val="ru-RU"/>
        </w:rPr>
        <w:t xml:space="preserve">: </w:t>
      </w:r>
      <w:r>
        <w:rPr>
          <w:lang w:val="ru-RU"/>
        </w:rPr>
        <w:t>Как</w:t>
      </w:r>
      <w:r w:rsidRPr="00765948">
        <w:rPr>
          <w:lang w:val="ru-RU"/>
        </w:rPr>
        <w:t xml:space="preserve"> </w:t>
      </w:r>
      <w:r>
        <w:rPr>
          <w:lang w:val="bg-BG"/>
        </w:rPr>
        <w:t xml:space="preserve">вие възприемате последните два урока?  (Обратна връзка за заниманието от учениците) </w:t>
      </w:r>
    </w:p>
    <w:p w:rsidR="00A629A6" w:rsidRPr="00765948" w:rsidRDefault="00A629A6" w:rsidP="00D111E2">
      <w:pPr>
        <w:spacing w:after="0"/>
        <w:rPr>
          <w:lang w:val="ru-RU"/>
        </w:rPr>
      </w:pPr>
      <w:r>
        <w:rPr>
          <w:i/>
          <w:iCs/>
          <w:lang w:val="bg-BG"/>
        </w:rPr>
        <w:t>Домашна работа</w:t>
      </w:r>
      <w:r w:rsidRPr="00765948">
        <w:rPr>
          <w:i/>
          <w:iCs/>
          <w:lang w:val="ru-RU"/>
        </w:rPr>
        <w:t>:</w:t>
      </w:r>
      <w:r>
        <w:rPr>
          <w:i/>
          <w:iCs/>
          <w:lang w:val="ru-RU"/>
        </w:rPr>
        <w:t xml:space="preserve"> </w:t>
      </w:r>
      <w:r>
        <w:rPr>
          <w:lang w:val="bg-BG"/>
        </w:rPr>
        <w:t>Уч</w:t>
      </w:r>
      <w:r w:rsidRPr="00765948">
        <w:rPr>
          <w:lang w:val="bg-BG"/>
        </w:rPr>
        <w:t>е</w:t>
      </w:r>
      <w:r>
        <w:rPr>
          <w:lang w:val="bg-BG"/>
        </w:rPr>
        <w:t>н</w:t>
      </w:r>
      <w:r w:rsidRPr="00765948">
        <w:rPr>
          <w:lang w:val="bg-BG"/>
        </w:rPr>
        <w:t>иците п</w:t>
      </w:r>
      <w:r>
        <w:rPr>
          <w:lang w:val="bg-BG"/>
        </w:rPr>
        <w:t>роверяват доклад</w:t>
      </w:r>
      <w:r w:rsidRPr="00765948">
        <w:rPr>
          <w:lang w:val="bg-BG"/>
        </w:rPr>
        <w:t xml:space="preserve"> на друга група; объждане на следващия урок</w:t>
      </w:r>
      <w:r w:rsidRPr="00765948">
        <w:rPr>
          <w:lang w:val="ru-RU"/>
        </w:rPr>
        <w:t>.</w:t>
      </w:r>
    </w:p>
    <w:p w:rsidR="00A629A6" w:rsidRPr="00765948" w:rsidRDefault="00A629A6" w:rsidP="00DD3767">
      <w:pPr>
        <w:spacing w:after="0"/>
        <w:rPr>
          <w:lang w:val="ru-RU"/>
        </w:rPr>
      </w:pPr>
    </w:p>
    <w:p w:rsidR="00A629A6" w:rsidRDefault="00A629A6" w:rsidP="00D2153F">
      <w:pPr>
        <w:spacing w:after="0"/>
        <w:rPr>
          <w:b/>
          <w:bCs/>
          <w:i/>
          <w:iCs/>
          <w:lang w:val="bg-BG"/>
        </w:rPr>
      </w:pPr>
      <w:r>
        <w:rPr>
          <w:b/>
          <w:bCs/>
          <w:i/>
          <w:iCs/>
          <w:lang w:val="ru-RU"/>
        </w:rPr>
        <w:t>Забележка</w:t>
      </w:r>
      <w:r w:rsidRPr="008D5A27">
        <w:rPr>
          <w:b/>
          <w:bCs/>
          <w:i/>
          <w:iCs/>
          <w:lang w:val="ru-RU"/>
        </w:rPr>
        <w:t xml:space="preserve">: </w:t>
      </w:r>
      <w:r w:rsidRPr="004B518D">
        <w:rPr>
          <w:i/>
          <w:iCs/>
          <w:lang w:val="bg-BG"/>
        </w:rPr>
        <w:t>Учителят може да предпочете да включи допълнително време, в което учениците да съберат  информация или за дискусиите. В такъв случай планът на урока трябва да се про</w:t>
      </w:r>
      <w:r>
        <w:rPr>
          <w:i/>
          <w:iCs/>
          <w:lang w:val="bg-BG"/>
        </w:rPr>
        <w:t>ме</w:t>
      </w:r>
      <w:r w:rsidRPr="004B518D">
        <w:rPr>
          <w:i/>
          <w:iCs/>
          <w:lang w:val="bg-BG"/>
        </w:rPr>
        <w:t>ни спрямо това.</w:t>
      </w:r>
    </w:p>
    <w:p w:rsidR="00A629A6" w:rsidRDefault="00A629A6" w:rsidP="00D2153F">
      <w:pPr>
        <w:spacing w:after="0"/>
        <w:rPr>
          <w:b/>
          <w:bCs/>
          <w:lang w:val="bg-BG"/>
        </w:rPr>
      </w:pPr>
    </w:p>
    <w:p w:rsidR="00A629A6" w:rsidRPr="00D36352" w:rsidRDefault="00A629A6" w:rsidP="00D2153F">
      <w:pPr>
        <w:spacing w:after="0"/>
        <w:rPr>
          <w:b/>
          <w:bCs/>
          <w:lang w:val="ru-RU"/>
        </w:rPr>
      </w:pPr>
      <w:r>
        <w:rPr>
          <w:b/>
          <w:bCs/>
          <w:lang w:val="bg-BG"/>
        </w:rPr>
        <w:t>Материали</w:t>
      </w:r>
    </w:p>
    <w:p w:rsidR="00A629A6" w:rsidRPr="008D5A27" w:rsidRDefault="00A629A6" w:rsidP="00741357">
      <w:pPr>
        <w:rPr>
          <w:lang w:val="ru-RU"/>
        </w:rPr>
      </w:pPr>
      <w:r>
        <w:rPr>
          <w:lang w:val="bg-BG"/>
        </w:rPr>
        <w:t>Задания за ученика</w:t>
      </w:r>
    </w:p>
    <w:p w:rsidR="00A629A6" w:rsidRPr="008D5A27" w:rsidRDefault="00A629A6" w:rsidP="00741357">
      <w:pPr>
        <w:rPr>
          <w:lang w:val="ru-RU"/>
        </w:rPr>
      </w:pPr>
      <w:r>
        <w:rPr>
          <w:lang w:val="bg-BG"/>
        </w:rPr>
        <w:t>Няколко брошури от интернет страници</w:t>
      </w:r>
    </w:p>
    <w:p w:rsidR="00A629A6" w:rsidRDefault="00A629A6" w:rsidP="00741357">
      <w:pPr>
        <w:pStyle w:val="Bibliography"/>
        <w:rPr>
          <w:b/>
          <w:bCs/>
          <w:lang w:val="bg-BG"/>
        </w:rPr>
      </w:pPr>
      <w:r>
        <w:rPr>
          <w:b/>
          <w:bCs/>
          <w:lang w:val="bg-BG"/>
        </w:rPr>
        <w:t>Използвана литература</w:t>
      </w:r>
    </w:p>
    <w:p w:rsidR="00A629A6" w:rsidRPr="00CD1331" w:rsidRDefault="00A629A6" w:rsidP="00741357">
      <w:pPr>
        <w:pStyle w:val="Bibliography"/>
        <w:rPr>
          <w:noProof/>
        </w:rPr>
      </w:pPr>
      <w:r w:rsidRPr="00D36352">
        <w:rPr>
          <w:noProof/>
        </w:rPr>
        <w:t>Landwirtschaftskammer Oberösterreich. (März 2011)</w:t>
      </w:r>
      <w:r w:rsidRPr="00CD1331">
        <w:rPr>
          <w:noProof/>
        </w:rPr>
        <w:t xml:space="preserve">. </w:t>
      </w:r>
      <w:r w:rsidRPr="00CD1331">
        <w:rPr>
          <w:i/>
          <w:iCs/>
          <w:noProof/>
        </w:rPr>
        <w:t>Landwirtschaftskammer Oberösterreich.</w:t>
      </w:r>
      <w:r w:rsidRPr="00CD1331">
        <w:rPr>
          <w:noProof/>
        </w:rPr>
        <w:t xml:space="preserve"> Abgerufen am 24. Oktober 2014 von https://ooe.lko.at/media.php?filename=download%3D%2F2012.11.05%2F1352121762922941.pdf&amp;rn=Standortgerechte_Aufforstung.pdf</w:t>
      </w:r>
    </w:p>
    <w:p w:rsidR="00A629A6" w:rsidRPr="00CD1331" w:rsidRDefault="00A629A6" w:rsidP="00741357">
      <w:pPr>
        <w:pStyle w:val="Bibliography"/>
        <w:rPr>
          <w:noProof/>
        </w:rPr>
      </w:pPr>
      <w:r w:rsidRPr="00CD1331">
        <w:rPr>
          <w:noProof/>
        </w:rPr>
        <w:t xml:space="preserve">Sperrer, S. (2009). </w:t>
      </w:r>
      <w:r w:rsidRPr="00CD1331">
        <w:rPr>
          <w:i/>
          <w:iCs/>
          <w:noProof/>
        </w:rPr>
        <w:t>Bundesforschungszentrum für Wald.</w:t>
      </w:r>
      <w:r w:rsidRPr="00CD1331">
        <w:rPr>
          <w:noProof/>
        </w:rPr>
        <w:t xml:space="preserve"> Abgerufen am 23. Oktober 2014 von http://bfw.ac.at/ort1/Vortraege_als_pdf/Sem_Forstliche_Faustzahlen/Faustzahlen_Baum_Bestand_09.pdf</w:t>
      </w:r>
    </w:p>
    <w:p w:rsidR="00A629A6" w:rsidRPr="00CD1331" w:rsidRDefault="00A629A6" w:rsidP="006C4C0B">
      <w:pPr>
        <w:pStyle w:val="Bibliography"/>
      </w:pPr>
      <w:r w:rsidRPr="00CD1331">
        <w:rPr>
          <w:noProof/>
        </w:rPr>
        <w:t xml:space="preserve">Tiroler Landesforstgärten. (2014). </w:t>
      </w:r>
      <w:r w:rsidRPr="00CD1331">
        <w:rPr>
          <w:i/>
          <w:iCs/>
          <w:noProof/>
        </w:rPr>
        <w:t>Land Tirol.</w:t>
      </w:r>
      <w:r w:rsidRPr="00CD1331">
        <w:rPr>
          <w:noProof/>
        </w:rPr>
        <w:t xml:space="preserve"> Abgerufen am 23. Oktober 2014 von https://www.tirol.gv.at/fileadmin/themen/umwelt/wald/landesforstgaerten/downloads/preisliste-deutsch.pdf</w:t>
      </w:r>
    </w:p>
    <w:sectPr w:rsidR="00A629A6" w:rsidRPr="00CD1331" w:rsidSect="00CD1331">
      <w:headerReference w:type="default" r:id="rId18"/>
      <w:footerReference w:type="default" r:id="rId19"/>
      <w:pgSz w:w="11906" w:h="16838"/>
      <w:pgMar w:top="1417" w:right="1417" w:bottom="107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9A6" w:rsidRDefault="00A629A6" w:rsidP="00D272BA">
      <w:pPr>
        <w:spacing w:after="0" w:line="240" w:lineRule="auto"/>
      </w:pPr>
      <w:r>
        <w:separator/>
      </w:r>
    </w:p>
  </w:endnote>
  <w:endnote w:type="continuationSeparator" w:id="0">
    <w:p w:rsidR="00A629A6" w:rsidRDefault="00A629A6" w:rsidP="00D27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6" w:rsidRDefault="00A629A6" w:rsidP="00585D54">
    <w:pPr>
      <w:pStyle w:val="Footer"/>
      <w:jc w:val="right"/>
    </w:pPr>
  </w:p>
  <w:p w:rsidR="00A629A6" w:rsidRDefault="00A629A6" w:rsidP="005D792B">
    <w:pPr>
      <w:pStyle w:val="Footer"/>
      <w:rPr>
        <w:sz w:val="16"/>
        <w:szCs w:val="16"/>
        <w:lang w:val="en-US"/>
      </w:rPr>
    </w:pPr>
    <w:r>
      <w:rPr>
        <w:noProo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2" o:spid="_x0000_s2049" type="#_x0000_t75" style="position:absolute;margin-left:437.9pt;margin-top:695.45pt;width:40.75pt;height:26.6pt;z-index:251660288;visibility:visible;mso-position-horizontal-relative:margin;mso-position-vertical-relative:margin">
          <v:imagedata r:id="rId1" o:title=""/>
          <w10:wrap type="square" anchorx="margin" anchory="margin"/>
        </v:shape>
      </w:pict>
    </w:r>
    <w:r w:rsidRPr="005D792B">
      <w:rPr>
        <w:sz w:val="16"/>
        <w:szCs w:val="16"/>
        <w:lang w:val="en-US"/>
      </w:rPr>
      <w:t>The mascil project has received funding from the European Union’s Seventh Framework Programme for research, technological development and demonstration under grant agreement no 320</w:t>
    </w:r>
    <w:r>
      <w:rPr>
        <w:sz w:val="16"/>
        <w:szCs w:val="16"/>
        <w:lang w:val="en-US"/>
      </w:rPr>
      <w:t> </w:t>
    </w:r>
    <w:r w:rsidRPr="005D792B">
      <w:rPr>
        <w:sz w:val="16"/>
        <w:szCs w:val="16"/>
        <w:lang w:val="en-US"/>
      </w:rPr>
      <w:t>693</w:t>
    </w:r>
  </w:p>
  <w:p w:rsidR="00A629A6" w:rsidRDefault="00A629A6" w:rsidP="005D792B">
    <w:pPr>
      <w:pStyle w:val="Footer"/>
      <w:rPr>
        <w:sz w:val="16"/>
        <w:szCs w:val="16"/>
        <w:lang w:val="en-US"/>
      </w:rPr>
    </w:pPr>
  </w:p>
  <w:p w:rsidR="00A629A6" w:rsidRPr="005D792B" w:rsidRDefault="00A629A6" w:rsidP="005D792B">
    <w:pPr>
      <w:pStyle w:val="Footer"/>
      <w:rPr>
        <w:sz w:val="16"/>
        <w:szCs w:val="16"/>
        <w:lang w:val="en-US"/>
      </w:rPr>
    </w:pPr>
    <w:r>
      <w:rPr>
        <w:sz w:val="16"/>
        <w:szCs w:val="16"/>
        <w:lang w:val="en-US"/>
      </w:rPr>
      <w:t>©mascil Austria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9A6" w:rsidRDefault="00A629A6" w:rsidP="00D272BA">
      <w:pPr>
        <w:spacing w:after="0" w:line="240" w:lineRule="auto"/>
      </w:pPr>
      <w:r>
        <w:separator/>
      </w:r>
    </w:p>
  </w:footnote>
  <w:footnote w:type="continuationSeparator" w:id="0">
    <w:p w:rsidR="00A629A6" w:rsidRDefault="00A629A6" w:rsidP="00D272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9A6" w:rsidRDefault="00A629A6" w:rsidP="00247C9F">
    <w:pPr>
      <w:pStyle w:val="Header"/>
      <w:jc w:val="right"/>
    </w:pPr>
    <w:r>
      <w:t xml:space="preserve"> </w:t>
    </w:r>
    <w:r>
      <w:tab/>
    </w:r>
    <w:r>
      <w:tab/>
      <w:t xml:space="preserve"> </w:t>
    </w:r>
    <w:r w:rsidRPr="00EC10CC">
      <w:rPr>
        <w:rFonts w:ascii="Arial" w:hAnsi="Arial" w:cs="Arial"/>
        <w:b/>
        <w:bCs/>
        <w:noProof/>
        <w:sz w:val="32"/>
        <w:szCs w:val="32"/>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5" o:spid="_x0000_i1026" type="#_x0000_t75" alt="mascil_Logo_RGB" style="width:63.75pt;height:36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4667C"/>
    <w:multiLevelType w:val="hybridMultilevel"/>
    <w:tmpl w:val="5832FC10"/>
    <w:lvl w:ilvl="0" w:tplc="8B3CE254">
      <w:numFmt w:val="bullet"/>
      <w:lvlText w:val="-"/>
      <w:lvlJc w:val="left"/>
      <w:pPr>
        <w:ind w:left="1428" w:hanging="360"/>
      </w:pPr>
      <w:rPr>
        <w:rFonts w:ascii="Calibri" w:eastAsia="Times New Roman" w:hAnsi="Calibri" w:hint="default"/>
      </w:rPr>
    </w:lvl>
    <w:lvl w:ilvl="1" w:tplc="04140003">
      <w:start w:val="1"/>
      <w:numFmt w:val="bullet"/>
      <w:lvlText w:val="o"/>
      <w:lvlJc w:val="left"/>
      <w:pPr>
        <w:ind w:left="2148" w:hanging="360"/>
      </w:pPr>
      <w:rPr>
        <w:rFonts w:ascii="Courier New" w:hAnsi="Courier New" w:hint="default"/>
      </w:rPr>
    </w:lvl>
    <w:lvl w:ilvl="2" w:tplc="04140005">
      <w:start w:val="1"/>
      <w:numFmt w:val="bullet"/>
      <w:lvlText w:val=""/>
      <w:lvlJc w:val="left"/>
      <w:pPr>
        <w:ind w:left="2868" w:hanging="360"/>
      </w:pPr>
      <w:rPr>
        <w:rFonts w:ascii="Wingdings" w:hAnsi="Wingdings" w:hint="default"/>
      </w:rPr>
    </w:lvl>
    <w:lvl w:ilvl="3" w:tplc="04140001">
      <w:start w:val="1"/>
      <w:numFmt w:val="bullet"/>
      <w:lvlText w:val=""/>
      <w:lvlJc w:val="left"/>
      <w:pPr>
        <w:ind w:left="3588" w:hanging="360"/>
      </w:pPr>
      <w:rPr>
        <w:rFonts w:ascii="Symbol" w:hAnsi="Symbol" w:hint="default"/>
      </w:rPr>
    </w:lvl>
    <w:lvl w:ilvl="4" w:tplc="04140003">
      <w:start w:val="1"/>
      <w:numFmt w:val="bullet"/>
      <w:lvlText w:val="o"/>
      <w:lvlJc w:val="left"/>
      <w:pPr>
        <w:ind w:left="4308" w:hanging="360"/>
      </w:pPr>
      <w:rPr>
        <w:rFonts w:ascii="Courier New" w:hAnsi="Courier New" w:hint="default"/>
      </w:rPr>
    </w:lvl>
    <w:lvl w:ilvl="5" w:tplc="04140005">
      <w:start w:val="1"/>
      <w:numFmt w:val="bullet"/>
      <w:lvlText w:val=""/>
      <w:lvlJc w:val="left"/>
      <w:pPr>
        <w:ind w:left="5028" w:hanging="360"/>
      </w:pPr>
      <w:rPr>
        <w:rFonts w:ascii="Wingdings" w:hAnsi="Wingdings" w:hint="default"/>
      </w:rPr>
    </w:lvl>
    <w:lvl w:ilvl="6" w:tplc="04140001">
      <w:start w:val="1"/>
      <w:numFmt w:val="bullet"/>
      <w:lvlText w:val=""/>
      <w:lvlJc w:val="left"/>
      <w:pPr>
        <w:ind w:left="5748" w:hanging="360"/>
      </w:pPr>
      <w:rPr>
        <w:rFonts w:ascii="Symbol" w:hAnsi="Symbol" w:hint="default"/>
      </w:rPr>
    </w:lvl>
    <w:lvl w:ilvl="7" w:tplc="04140003">
      <w:start w:val="1"/>
      <w:numFmt w:val="bullet"/>
      <w:lvlText w:val="o"/>
      <w:lvlJc w:val="left"/>
      <w:pPr>
        <w:ind w:left="6468" w:hanging="360"/>
      </w:pPr>
      <w:rPr>
        <w:rFonts w:ascii="Courier New" w:hAnsi="Courier New" w:hint="default"/>
      </w:rPr>
    </w:lvl>
    <w:lvl w:ilvl="8" w:tplc="04140005">
      <w:start w:val="1"/>
      <w:numFmt w:val="bullet"/>
      <w:lvlText w:val=""/>
      <w:lvlJc w:val="left"/>
      <w:pPr>
        <w:ind w:left="7188" w:hanging="360"/>
      </w:pPr>
      <w:rPr>
        <w:rFonts w:ascii="Wingdings" w:hAnsi="Wingdings" w:hint="default"/>
      </w:rPr>
    </w:lvl>
  </w:abstractNum>
  <w:abstractNum w:abstractNumId="1">
    <w:nsid w:val="09691FFE"/>
    <w:multiLevelType w:val="multilevel"/>
    <w:tmpl w:val="0F28A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9BE69FE"/>
    <w:multiLevelType w:val="hybridMultilevel"/>
    <w:tmpl w:val="122EB02E"/>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hint="default"/>
      </w:rPr>
    </w:lvl>
    <w:lvl w:ilvl="2" w:tplc="04140005">
      <w:start w:val="1"/>
      <w:numFmt w:val="bullet"/>
      <w:lvlText w:val=""/>
      <w:lvlJc w:val="left"/>
      <w:pPr>
        <w:ind w:left="2868" w:hanging="360"/>
      </w:pPr>
      <w:rPr>
        <w:rFonts w:ascii="Wingdings" w:hAnsi="Wingdings" w:hint="default"/>
      </w:rPr>
    </w:lvl>
    <w:lvl w:ilvl="3" w:tplc="04140001">
      <w:start w:val="1"/>
      <w:numFmt w:val="bullet"/>
      <w:lvlText w:val=""/>
      <w:lvlJc w:val="left"/>
      <w:pPr>
        <w:ind w:left="3588" w:hanging="360"/>
      </w:pPr>
      <w:rPr>
        <w:rFonts w:ascii="Symbol" w:hAnsi="Symbol" w:hint="default"/>
      </w:rPr>
    </w:lvl>
    <w:lvl w:ilvl="4" w:tplc="04140003">
      <w:start w:val="1"/>
      <w:numFmt w:val="bullet"/>
      <w:lvlText w:val="o"/>
      <w:lvlJc w:val="left"/>
      <w:pPr>
        <w:ind w:left="4308" w:hanging="360"/>
      </w:pPr>
      <w:rPr>
        <w:rFonts w:ascii="Courier New" w:hAnsi="Courier New" w:hint="default"/>
      </w:rPr>
    </w:lvl>
    <w:lvl w:ilvl="5" w:tplc="04140005">
      <w:start w:val="1"/>
      <w:numFmt w:val="bullet"/>
      <w:lvlText w:val=""/>
      <w:lvlJc w:val="left"/>
      <w:pPr>
        <w:ind w:left="5028" w:hanging="360"/>
      </w:pPr>
      <w:rPr>
        <w:rFonts w:ascii="Wingdings" w:hAnsi="Wingdings" w:hint="default"/>
      </w:rPr>
    </w:lvl>
    <w:lvl w:ilvl="6" w:tplc="04140001">
      <w:start w:val="1"/>
      <w:numFmt w:val="bullet"/>
      <w:lvlText w:val=""/>
      <w:lvlJc w:val="left"/>
      <w:pPr>
        <w:ind w:left="5748" w:hanging="360"/>
      </w:pPr>
      <w:rPr>
        <w:rFonts w:ascii="Symbol" w:hAnsi="Symbol" w:hint="default"/>
      </w:rPr>
    </w:lvl>
    <w:lvl w:ilvl="7" w:tplc="04140003">
      <w:start w:val="1"/>
      <w:numFmt w:val="bullet"/>
      <w:lvlText w:val="o"/>
      <w:lvlJc w:val="left"/>
      <w:pPr>
        <w:ind w:left="6468" w:hanging="360"/>
      </w:pPr>
      <w:rPr>
        <w:rFonts w:ascii="Courier New" w:hAnsi="Courier New" w:hint="default"/>
      </w:rPr>
    </w:lvl>
    <w:lvl w:ilvl="8" w:tplc="04140005">
      <w:start w:val="1"/>
      <w:numFmt w:val="bullet"/>
      <w:lvlText w:val=""/>
      <w:lvlJc w:val="left"/>
      <w:pPr>
        <w:ind w:left="7188" w:hanging="360"/>
      </w:pPr>
      <w:rPr>
        <w:rFonts w:ascii="Wingdings" w:hAnsi="Wingdings" w:hint="default"/>
      </w:rPr>
    </w:lvl>
  </w:abstractNum>
  <w:abstractNum w:abstractNumId="3">
    <w:nsid w:val="14303CD3"/>
    <w:multiLevelType w:val="hybridMultilevel"/>
    <w:tmpl w:val="57D050D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4">
    <w:nsid w:val="15546619"/>
    <w:multiLevelType w:val="hybridMultilevel"/>
    <w:tmpl w:val="FE8CF87C"/>
    <w:lvl w:ilvl="0" w:tplc="2BEEBF8C">
      <w:numFmt w:val="bullet"/>
      <w:lvlText w:val="-"/>
      <w:lvlJc w:val="left"/>
      <w:pPr>
        <w:ind w:left="720"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5">
    <w:nsid w:val="1714117E"/>
    <w:multiLevelType w:val="hybridMultilevel"/>
    <w:tmpl w:val="4210B86A"/>
    <w:lvl w:ilvl="0" w:tplc="6A8E4C58">
      <w:start w:val="1"/>
      <w:numFmt w:val="bullet"/>
      <w:lvlText w:val=""/>
      <w:lvlJc w:val="left"/>
      <w:pPr>
        <w:ind w:left="720" w:hanging="360"/>
      </w:pPr>
      <w:rPr>
        <w:rFonts w:ascii="Symbol" w:hAnsi="Symbol" w:hint="default"/>
        <w:b w:val="0"/>
        <w:color w:val="auto"/>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abstractNum w:abstractNumId="6">
    <w:nsid w:val="21876F1E"/>
    <w:multiLevelType w:val="hybridMultilevel"/>
    <w:tmpl w:val="3B6CE7C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7">
    <w:nsid w:val="234670C4"/>
    <w:multiLevelType w:val="hybridMultilevel"/>
    <w:tmpl w:val="B080B84E"/>
    <w:lvl w:ilvl="0" w:tplc="D3E81E60">
      <w:numFmt w:val="bullet"/>
      <w:lvlText w:val="-"/>
      <w:lvlJc w:val="left"/>
      <w:pPr>
        <w:ind w:left="720"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8">
    <w:nsid w:val="2C2B2C93"/>
    <w:multiLevelType w:val="hybridMultilevel"/>
    <w:tmpl w:val="71FC4D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9">
    <w:nsid w:val="2E9A0402"/>
    <w:multiLevelType w:val="hybridMultilevel"/>
    <w:tmpl w:val="D2DC03C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10">
    <w:nsid w:val="31F65580"/>
    <w:multiLevelType w:val="multilevel"/>
    <w:tmpl w:val="B0AC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66E651C"/>
    <w:multiLevelType w:val="hybridMultilevel"/>
    <w:tmpl w:val="3F3C3E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2">
    <w:nsid w:val="3E8E1D1D"/>
    <w:multiLevelType w:val="hybridMultilevel"/>
    <w:tmpl w:val="2FAEB1E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13">
    <w:nsid w:val="4649183B"/>
    <w:multiLevelType w:val="hybridMultilevel"/>
    <w:tmpl w:val="772896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14">
    <w:nsid w:val="4A461973"/>
    <w:multiLevelType w:val="hybridMultilevel"/>
    <w:tmpl w:val="E77AF4BC"/>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hint="default"/>
      </w:rPr>
    </w:lvl>
    <w:lvl w:ilvl="2" w:tplc="04140005">
      <w:start w:val="1"/>
      <w:numFmt w:val="bullet"/>
      <w:lvlText w:val=""/>
      <w:lvlJc w:val="left"/>
      <w:pPr>
        <w:ind w:left="2868" w:hanging="360"/>
      </w:pPr>
      <w:rPr>
        <w:rFonts w:ascii="Wingdings" w:hAnsi="Wingdings" w:hint="default"/>
      </w:rPr>
    </w:lvl>
    <w:lvl w:ilvl="3" w:tplc="04140001">
      <w:start w:val="1"/>
      <w:numFmt w:val="bullet"/>
      <w:lvlText w:val=""/>
      <w:lvlJc w:val="left"/>
      <w:pPr>
        <w:ind w:left="3588" w:hanging="360"/>
      </w:pPr>
      <w:rPr>
        <w:rFonts w:ascii="Symbol" w:hAnsi="Symbol" w:hint="default"/>
      </w:rPr>
    </w:lvl>
    <w:lvl w:ilvl="4" w:tplc="04140003">
      <w:start w:val="1"/>
      <w:numFmt w:val="bullet"/>
      <w:lvlText w:val="o"/>
      <w:lvlJc w:val="left"/>
      <w:pPr>
        <w:ind w:left="4308" w:hanging="360"/>
      </w:pPr>
      <w:rPr>
        <w:rFonts w:ascii="Courier New" w:hAnsi="Courier New" w:hint="default"/>
      </w:rPr>
    </w:lvl>
    <w:lvl w:ilvl="5" w:tplc="04140005">
      <w:start w:val="1"/>
      <w:numFmt w:val="bullet"/>
      <w:lvlText w:val=""/>
      <w:lvlJc w:val="left"/>
      <w:pPr>
        <w:ind w:left="5028" w:hanging="360"/>
      </w:pPr>
      <w:rPr>
        <w:rFonts w:ascii="Wingdings" w:hAnsi="Wingdings" w:hint="default"/>
      </w:rPr>
    </w:lvl>
    <w:lvl w:ilvl="6" w:tplc="04140001">
      <w:start w:val="1"/>
      <w:numFmt w:val="bullet"/>
      <w:lvlText w:val=""/>
      <w:lvlJc w:val="left"/>
      <w:pPr>
        <w:ind w:left="5748" w:hanging="360"/>
      </w:pPr>
      <w:rPr>
        <w:rFonts w:ascii="Symbol" w:hAnsi="Symbol" w:hint="default"/>
      </w:rPr>
    </w:lvl>
    <w:lvl w:ilvl="7" w:tplc="04140003">
      <w:start w:val="1"/>
      <w:numFmt w:val="bullet"/>
      <w:lvlText w:val="o"/>
      <w:lvlJc w:val="left"/>
      <w:pPr>
        <w:ind w:left="6468" w:hanging="360"/>
      </w:pPr>
      <w:rPr>
        <w:rFonts w:ascii="Courier New" w:hAnsi="Courier New" w:hint="default"/>
      </w:rPr>
    </w:lvl>
    <w:lvl w:ilvl="8" w:tplc="04140005">
      <w:start w:val="1"/>
      <w:numFmt w:val="bullet"/>
      <w:lvlText w:val=""/>
      <w:lvlJc w:val="left"/>
      <w:pPr>
        <w:ind w:left="7188" w:hanging="360"/>
      </w:pPr>
      <w:rPr>
        <w:rFonts w:ascii="Wingdings" w:hAnsi="Wingdings" w:hint="default"/>
      </w:rPr>
    </w:lvl>
  </w:abstractNum>
  <w:abstractNum w:abstractNumId="15">
    <w:nsid w:val="4A9D3E71"/>
    <w:multiLevelType w:val="hybridMultilevel"/>
    <w:tmpl w:val="47E8DE5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16">
    <w:nsid w:val="594E4646"/>
    <w:multiLevelType w:val="hybridMultilevel"/>
    <w:tmpl w:val="3444726A"/>
    <w:lvl w:ilvl="0" w:tplc="0C07000F">
      <w:start w:val="1"/>
      <w:numFmt w:val="decimal"/>
      <w:lvlText w:val="%1."/>
      <w:lvlJc w:val="left"/>
      <w:pPr>
        <w:ind w:left="720" w:hanging="360"/>
      </w:pPr>
      <w:rPr>
        <w:rFonts w:cs="Times New Roman" w:hint="default"/>
      </w:rPr>
    </w:lvl>
    <w:lvl w:ilvl="1" w:tplc="0C070019">
      <w:start w:val="1"/>
      <w:numFmt w:val="lowerLetter"/>
      <w:lvlText w:val="%2."/>
      <w:lvlJc w:val="left"/>
      <w:pPr>
        <w:ind w:left="1440" w:hanging="360"/>
      </w:pPr>
      <w:rPr>
        <w:rFonts w:cs="Times New Roman"/>
      </w:rPr>
    </w:lvl>
    <w:lvl w:ilvl="2" w:tplc="0C07001B">
      <w:start w:val="1"/>
      <w:numFmt w:val="lowerRoman"/>
      <w:lvlText w:val="%3."/>
      <w:lvlJc w:val="right"/>
      <w:pPr>
        <w:ind w:left="2160" w:hanging="180"/>
      </w:pPr>
      <w:rPr>
        <w:rFonts w:cs="Times New Roman"/>
      </w:rPr>
    </w:lvl>
    <w:lvl w:ilvl="3" w:tplc="0C07000F">
      <w:start w:val="1"/>
      <w:numFmt w:val="decimal"/>
      <w:lvlText w:val="%4."/>
      <w:lvlJc w:val="left"/>
      <w:pPr>
        <w:ind w:left="2880" w:hanging="360"/>
      </w:pPr>
      <w:rPr>
        <w:rFonts w:cs="Times New Roman"/>
      </w:rPr>
    </w:lvl>
    <w:lvl w:ilvl="4" w:tplc="0C070019">
      <w:start w:val="1"/>
      <w:numFmt w:val="lowerLetter"/>
      <w:lvlText w:val="%5."/>
      <w:lvlJc w:val="left"/>
      <w:pPr>
        <w:ind w:left="3600" w:hanging="360"/>
      </w:pPr>
      <w:rPr>
        <w:rFonts w:cs="Times New Roman"/>
      </w:rPr>
    </w:lvl>
    <w:lvl w:ilvl="5" w:tplc="0C07001B">
      <w:start w:val="1"/>
      <w:numFmt w:val="lowerRoman"/>
      <w:lvlText w:val="%6."/>
      <w:lvlJc w:val="right"/>
      <w:pPr>
        <w:ind w:left="4320" w:hanging="180"/>
      </w:pPr>
      <w:rPr>
        <w:rFonts w:cs="Times New Roman"/>
      </w:rPr>
    </w:lvl>
    <w:lvl w:ilvl="6" w:tplc="0C07000F">
      <w:start w:val="1"/>
      <w:numFmt w:val="decimal"/>
      <w:lvlText w:val="%7."/>
      <w:lvlJc w:val="left"/>
      <w:pPr>
        <w:ind w:left="5040" w:hanging="360"/>
      </w:pPr>
      <w:rPr>
        <w:rFonts w:cs="Times New Roman"/>
      </w:rPr>
    </w:lvl>
    <w:lvl w:ilvl="7" w:tplc="0C070019">
      <w:start w:val="1"/>
      <w:numFmt w:val="lowerLetter"/>
      <w:lvlText w:val="%8."/>
      <w:lvlJc w:val="left"/>
      <w:pPr>
        <w:ind w:left="5760" w:hanging="360"/>
      </w:pPr>
      <w:rPr>
        <w:rFonts w:cs="Times New Roman"/>
      </w:rPr>
    </w:lvl>
    <w:lvl w:ilvl="8" w:tplc="0C07001B">
      <w:start w:val="1"/>
      <w:numFmt w:val="lowerRoman"/>
      <w:lvlText w:val="%9."/>
      <w:lvlJc w:val="right"/>
      <w:pPr>
        <w:ind w:left="6480" w:hanging="180"/>
      </w:pPr>
      <w:rPr>
        <w:rFonts w:cs="Times New Roman"/>
      </w:rPr>
    </w:lvl>
  </w:abstractNum>
  <w:abstractNum w:abstractNumId="17">
    <w:nsid w:val="596C4C9E"/>
    <w:multiLevelType w:val="hybridMultilevel"/>
    <w:tmpl w:val="194E220E"/>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hint="default"/>
      </w:rPr>
    </w:lvl>
    <w:lvl w:ilvl="2" w:tplc="04140005">
      <w:start w:val="1"/>
      <w:numFmt w:val="bullet"/>
      <w:lvlText w:val=""/>
      <w:lvlJc w:val="left"/>
      <w:pPr>
        <w:ind w:left="2868" w:hanging="360"/>
      </w:pPr>
      <w:rPr>
        <w:rFonts w:ascii="Wingdings" w:hAnsi="Wingdings" w:hint="default"/>
      </w:rPr>
    </w:lvl>
    <w:lvl w:ilvl="3" w:tplc="04140001">
      <w:start w:val="1"/>
      <w:numFmt w:val="bullet"/>
      <w:lvlText w:val=""/>
      <w:lvlJc w:val="left"/>
      <w:pPr>
        <w:ind w:left="3588" w:hanging="360"/>
      </w:pPr>
      <w:rPr>
        <w:rFonts w:ascii="Symbol" w:hAnsi="Symbol" w:hint="default"/>
      </w:rPr>
    </w:lvl>
    <w:lvl w:ilvl="4" w:tplc="04140003">
      <w:start w:val="1"/>
      <w:numFmt w:val="bullet"/>
      <w:lvlText w:val="o"/>
      <w:lvlJc w:val="left"/>
      <w:pPr>
        <w:ind w:left="4308" w:hanging="360"/>
      </w:pPr>
      <w:rPr>
        <w:rFonts w:ascii="Courier New" w:hAnsi="Courier New" w:hint="default"/>
      </w:rPr>
    </w:lvl>
    <w:lvl w:ilvl="5" w:tplc="04140005">
      <w:start w:val="1"/>
      <w:numFmt w:val="bullet"/>
      <w:lvlText w:val=""/>
      <w:lvlJc w:val="left"/>
      <w:pPr>
        <w:ind w:left="5028" w:hanging="360"/>
      </w:pPr>
      <w:rPr>
        <w:rFonts w:ascii="Wingdings" w:hAnsi="Wingdings" w:hint="default"/>
      </w:rPr>
    </w:lvl>
    <w:lvl w:ilvl="6" w:tplc="04140001">
      <w:start w:val="1"/>
      <w:numFmt w:val="bullet"/>
      <w:lvlText w:val=""/>
      <w:lvlJc w:val="left"/>
      <w:pPr>
        <w:ind w:left="5748" w:hanging="360"/>
      </w:pPr>
      <w:rPr>
        <w:rFonts w:ascii="Symbol" w:hAnsi="Symbol" w:hint="default"/>
      </w:rPr>
    </w:lvl>
    <w:lvl w:ilvl="7" w:tplc="04140003">
      <w:start w:val="1"/>
      <w:numFmt w:val="bullet"/>
      <w:lvlText w:val="o"/>
      <w:lvlJc w:val="left"/>
      <w:pPr>
        <w:ind w:left="6468" w:hanging="360"/>
      </w:pPr>
      <w:rPr>
        <w:rFonts w:ascii="Courier New" w:hAnsi="Courier New" w:hint="default"/>
      </w:rPr>
    </w:lvl>
    <w:lvl w:ilvl="8" w:tplc="04140005">
      <w:start w:val="1"/>
      <w:numFmt w:val="bullet"/>
      <w:lvlText w:val=""/>
      <w:lvlJc w:val="left"/>
      <w:pPr>
        <w:ind w:left="7188" w:hanging="360"/>
      </w:pPr>
      <w:rPr>
        <w:rFonts w:ascii="Wingdings" w:hAnsi="Wingdings" w:hint="default"/>
      </w:rPr>
    </w:lvl>
  </w:abstractNum>
  <w:abstractNum w:abstractNumId="18">
    <w:nsid w:val="5C7A0F11"/>
    <w:multiLevelType w:val="hybridMultilevel"/>
    <w:tmpl w:val="ABF8ECD8"/>
    <w:lvl w:ilvl="0" w:tplc="E71CDE0A">
      <w:numFmt w:val="bullet"/>
      <w:lvlText w:val="-"/>
      <w:lvlJc w:val="left"/>
      <w:pPr>
        <w:ind w:left="720"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19">
    <w:nsid w:val="693F53D9"/>
    <w:multiLevelType w:val="hybridMultilevel"/>
    <w:tmpl w:val="C3BA5A4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abstractNum w:abstractNumId="20">
    <w:nsid w:val="6F7E0D2D"/>
    <w:multiLevelType w:val="multilevel"/>
    <w:tmpl w:val="3B2C7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A4F7037"/>
    <w:multiLevelType w:val="hybridMultilevel"/>
    <w:tmpl w:val="C96020CC"/>
    <w:lvl w:ilvl="0" w:tplc="2E14F954">
      <w:numFmt w:val="bullet"/>
      <w:lvlText w:val="-"/>
      <w:lvlJc w:val="left"/>
      <w:pPr>
        <w:ind w:left="720" w:hanging="360"/>
      </w:pPr>
      <w:rPr>
        <w:rFonts w:ascii="Calibri" w:eastAsia="Times New Roman" w:hAnsi="Calibri"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hint="default"/>
      </w:rPr>
    </w:lvl>
    <w:lvl w:ilvl="8" w:tplc="04140005">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9"/>
  </w:num>
  <w:num w:numId="4">
    <w:abstractNumId w:val="13"/>
  </w:num>
  <w:num w:numId="5">
    <w:abstractNumId w:val="7"/>
  </w:num>
  <w:num w:numId="6">
    <w:abstractNumId w:val="10"/>
  </w:num>
  <w:num w:numId="7">
    <w:abstractNumId w:val="1"/>
  </w:num>
  <w:num w:numId="8">
    <w:abstractNumId w:val="20"/>
  </w:num>
  <w:num w:numId="9">
    <w:abstractNumId w:val="19"/>
  </w:num>
  <w:num w:numId="10">
    <w:abstractNumId w:val="15"/>
  </w:num>
  <w:num w:numId="11">
    <w:abstractNumId w:val="0"/>
  </w:num>
  <w:num w:numId="12">
    <w:abstractNumId w:val="21"/>
  </w:num>
  <w:num w:numId="13">
    <w:abstractNumId w:val="4"/>
  </w:num>
  <w:num w:numId="14">
    <w:abstractNumId w:val="12"/>
  </w:num>
  <w:num w:numId="15">
    <w:abstractNumId w:val="6"/>
  </w:num>
  <w:num w:numId="16">
    <w:abstractNumId w:val="2"/>
  </w:num>
  <w:num w:numId="17">
    <w:abstractNumId w:val="14"/>
  </w:num>
  <w:num w:numId="18">
    <w:abstractNumId w:val="17"/>
  </w:num>
  <w:num w:numId="19">
    <w:abstractNumId w:val="3"/>
  </w:num>
  <w:num w:numId="20">
    <w:abstractNumId w:val="5"/>
  </w:num>
  <w:num w:numId="21">
    <w:abstractNumId w:val="16"/>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2BA"/>
    <w:rsid w:val="0001457E"/>
    <w:rsid w:val="000203E5"/>
    <w:rsid w:val="0002140F"/>
    <w:rsid w:val="00023115"/>
    <w:rsid w:val="00025FB7"/>
    <w:rsid w:val="000312FB"/>
    <w:rsid w:val="00034C3C"/>
    <w:rsid w:val="000426DF"/>
    <w:rsid w:val="0006534C"/>
    <w:rsid w:val="0007116D"/>
    <w:rsid w:val="00071464"/>
    <w:rsid w:val="00077175"/>
    <w:rsid w:val="00090B81"/>
    <w:rsid w:val="000976D9"/>
    <w:rsid w:val="000A2BFF"/>
    <w:rsid w:val="000A3B78"/>
    <w:rsid w:val="000D3D48"/>
    <w:rsid w:val="000D46AA"/>
    <w:rsid w:val="000F0453"/>
    <w:rsid w:val="000F205F"/>
    <w:rsid w:val="000F3DD4"/>
    <w:rsid w:val="000F6E66"/>
    <w:rsid w:val="001010F4"/>
    <w:rsid w:val="00112464"/>
    <w:rsid w:val="001142A8"/>
    <w:rsid w:val="0013421C"/>
    <w:rsid w:val="0016342B"/>
    <w:rsid w:val="00166461"/>
    <w:rsid w:val="001741B4"/>
    <w:rsid w:val="001745C1"/>
    <w:rsid w:val="001837E8"/>
    <w:rsid w:val="00185AC2"/>
    <w:rsid w:val="001949CE"/>
    <w:rsid w:val="001A5B5B"/>
    <w:rsid w:val="001B62A9"/>
    <w:rsid w:val="001D1BAE"/>
    <w:rsid w:val="001D7E2F"/>
    <w:rsid w:val="001F7ED8"/>
    <w:rsid w:val="0020420C"/>
    <w:rsid w:val="00220984"/>
    <w:rsid w:val="00221429"/>
    <w:rsid w:val="00226FD5"/>
    <w:rsid w:val="0023221D"/>
    <w:rsid w:val="00246091"/>
    <w:rsid w:val="00247C9F"/>
    <w:rsid w:val="002659BE"/>
    <w:rsid w:val="00265F0B"/>
    <w:rsid w:val="002820DD"/>
    <w:rsid w:val="00297640"/>
    <w:rsid w:val="002A00FA"/>
    <w:rsid w:val="002A67AB"/>
    <w:rsid w:val="002B6193"/>
    <w:rsid w:val="002C04F3"/>
    <w:rsid w:val="002D779B"/>
    <w:rsid w:val="002F140C"/>
    <w:rsid w:val="002F4553"/>
    <w:rsid w:val="00310375"/>
    <w:rsid w:val="00316182"/>
    <w:rsid w:val="00335ED7"/>
    <w:rsid w:val="00344AC2"/>
    <w:rsid w:val="00355F9D"/>
    <w:rsid w:val="0037510C"/>
    <w:rsid w:val="003751CA"/>
    <w:rsid w:val="003A2E27"/>
    <w:rsid w:val="003A41A7"/>
    <w:rsid w:val="003A76D9"/>
    <w:rsid w:val="003B6B07"/>
    <w:rsid w:val="003B6BD3"/>
    <w:rsid w:val="003C1FCB"/>
    <w:rsid w:val="003C6524"/>
    <w:rsid w:val="003D3205"/>
    <w:rsid w:val="003E1D5A"/>
    <w:rsid w:val="003E2E4C"/>
    <w:rsid w:val="003F1BB9"/>
    <w:rsid w:val="003F60A4"/>
    <w:rsid w:val="00400CE3"/>
    <w:rsid w:val="00412C40"/>
    <w:rsid w:val="004269A2"/>
    <w:rsid w:val="004330B3"/>
    <w:rsid w:val="00442129"/>
    <w:rsid w:val="00442971"/>
    <w:rsid w:val="00452BC9"/>
    <w:rsid w:val="00462619"/>
    <w:rsid w:val="0047140E"/>
    <w:rsid w:val="004853A6"/>
    <w:rsid w:val="00492633"/>
    <w:rsid w:val="00493C75"/>
    <w:rsid w:val="004B518D"/>
    <w:rsid w:val="004C32A2"/>
    <w:rsid w:val="004C5811"/>
    <w:rsid w:val="004C6074"/>
    <w:rsid w:val="004D14CE"/>
    <w:rsid w:val="004D7837"/>
    <w:rsid w:val="004E0DD9"/>
    <w:rsid w:val="004E0F8D"/>
    <w:rsid w:val="004F1F74"/>
    <w:rsid w:val="005106C3"/>
    <w:rsid w:val="005128B0"/>
    <w:rsid w:val="00516810"/>
    <w:rsid w:val="005216E1"/>
    <w:rsid w:val="0052199D"/>
    <w:rsid w:val="00522E22"/>
    <w:rsid w:val="00550487"/>
    <w:rsid w:val="005630F2"/>
    <w:rsid w:val="00585D54"/>
    <w:rsid w:val="005B7C4F"/>
    <w:rsid w:val="005C73E5"/>
    <w:rsid w:val="005D4F3F"/>
    <w:rsid w:val="005D792B"/>
    <w:rsid w:val="005F1C0C"/>
    <w:rsid w:val="006028D9"/>
    <w:rsid w:val="006058D9"/>
    <w:rsid w:val="00606510"/>
    <w:rsid w:val="0061019C"/>
    <w:rsid w:val="006172A5"/>
    <w:rsid w:val="00642DE8"/>
    <w:rsid w:val="00680851"/>
    <w:rsid w:val="006B4872"/>
    <w:rsid w:val="006C4792"/>
    <w:rsid w:val="006C4C0B"/>
    <w:rsid w:val="006D2894"/>
    <w:rsid w:val="006E1621"/>
    <w:rsid w:val="006E2B2E"/>
    <w:rsid w:val="006E3C0D"/>
    <w:rsid w:val="006F6BFB"/>
    <w:rsid w:val="00702224"/>
    <w:rsid w:val="0071427D"/>
    <w:rsid w:val="00732BD3"/>
    <w:rsid w:val="00741357"/>
    <w:rsid w:val="00753B57"/>
    <w:rsid w:val="00761F55"/>
    <w:rsid w:val="00765948"/>
    <w:rsid w:val="00782303"/>
    <w:rsid w:val="007832CF"/>
    <w:rsid w:val="00787852"/>
    <w:rsid w:val="007A4C9E"/>
    <w:rsid w:val="007A7783"/>
    <w:rsid w:val="007A7C65"/>
    <w:rsid w:val="007B1641"/>
    <w:rsid w:val="007B1C76"/>
    <w:rsid w:val="007C55DF"/>
    <w:rsid w:val="007D57F1"/>
    <w:rsid w:val="007E5A52"/>
    <w:rsid w:val="007F0000"/>
    <w:rsid w:val="007F0614"/>
    <w:rsid w:val="007F2F31"/>
    <w:rsid w:val="007F59F6"/>
    <w:rsid w:val="008000AC"/>
    <w:rsid w:val="00802E67"/>
    <w:rsid w:val="00804F34"/>
    <w:rsid w:val="0082712D"/>
    <w:rsid w:val="0084202F"/>
    <w:rsid w:val="008554A0"/>
    <w:rsid w:val="00870026"/>
    <w:rsid w:val="00882B49"/>
    <w:rsid w:val="00892850"/>
    <w:rsid w:val="00896411"/>
    <w:rsid w:val="008A2641"/>
    <w:rsid w:val="008B20C5"/>
    <w:rsid w:val="008B2513"/>
    <w:rsid w:val="008B41D3"/>
    <w:rsid w:val="008D5A27"/>
    <w:rsid w:val="008E512E"/>
    <w:rsid w:val="008E6303"/>
    <w:rsid w:val="008F1498"/>
    <w:rsid w:val="008F1AD8"/>
    <w:rsid w:val="008F47AB"/>
    <w:rsid w:val="008F76A6"/>
    <w:rsid w:val="0090054F"/>
    <w:rsid w:val="00911106"/>
    <w:rsid w:val="00911757"/>
    <w:rsid w:val="00924426"/>
    <w:rsid w:val="00926232"/>
    <w:rsid w:val="009333E4"/>
    <w:rsid w:val="00937CB1"/>
    <w:rsid w:val="00962511"/>
    <w:rsid w:val="00963973"/>
    <w:rsid w:val="00970B2A"/>
    <w:rsid w:val="00991353"/>
    <w:rsid w:val="00993406"/>
    <w:rsid w:val="00995803"/>
    <w:rsid w:val="009A313C"/>
    <w:rsid w:val="009A5ADF"/>
    <w:rsid w:val="009B0B21"/>
    <w:rsid w:val="009B4A34"/>
    <w:rsid w:val="009C2696"/>
    <w:rsid w:val="009C3AA3"/>
    <w:rsid w:val="009C6802"/>
    <w:rsid w:val="009D06F8"/>
    <w:rsid w:val="009D2F9A"/>
    <w:rsid w:val="009E14D8"/>
    <w:rsid w:val="009E709C"/>
    <w:rsid w:val="00A107CB"/>
    <w:rsid w:val="00A127A1"/>
    <w:rsid w:val="00A218CA"/>
    <w:rsid w:val="00A23742"/>
    <w:rsid w:val="00A23DAE"/>
    <w:rsid w:val="00A56467"/>
    <w:rsid w:val="00A629A6"/>
    <w:rsid w:val="00A77E84"/>
    <w:rsid w:val="00AA2025"/>
    <w:rsid w:val="00AB2168"/>
    <w:rsid w:val="00AC513C"/>
    <w:rsid w:val="00AC7EDB"/>
    <w:rsid w:val="00AD12D8"/>
    <w:rsid w:val="00AE5883"/>
    <w:rsid w:val="00AF0174"/>
    <w:rsid w:val="00AF25F6"/>
    <w:rsid w:val="00B1692F"/>
    <w:rsid w:val="00B210A5"/>
    <w:rsid w:val="00B441FB"/>
    <w:rsid w:val="00B52DC7"/>
    <w:rsid w:val="00B62FBC"/>
    <w:rsid w:val="00B7172F"/>
    <w:rsid w:val="00B85FA9"/>
    <w:rsid w:val="00BA694F"/>
    <w:rsid w:val="00BB0948"/>
    <w:rsid w:val="00BB69E6"/>
    <w:rsid w:val="00BC0ED2"/>
    <w:rsid w:val="00BD516E"/>
    <w:rsid w:val="00BD7CBE"/>
    <w:rsid w:val="00BE5A91"/>
    <w:rsid w:val="00BE7508"/>
    <w:rsid w:val="00C502A1"/>
    <w:rsid w:val="00C50B3F"/>
    <w:rsid w:val="00C66053"/>
    <w:rsid w:val="00C74236"/>
    <w:rsid w:val="00C7504F"/>
    <w:rsid w:val="00C77103"/>
    <w:rsid w:val="00CD125C"/>
    <w:rsid w:val="00CD1331"/>
    <w:rsid w:val="00CE5D29"/>
    <w:rsid w:val="00CF2A8D"/>
    <w:rsid w:val="00D111E2"/>
    <w:rsid w:val="00D2153F"/>
    <w:rsid w:val="00D254E9"/>
    <w:rsid w:val="00D272BA"/>
    <w:rsid w:val="00D344A6"/>
    <w:rsid w:val="00D36352"/>
    <w:rsid w:val="00D40263"/>
    <w:rsid w:val="00D41E9C"/>
    <w:rsid w:val="00D52076"/>
    <w:rsid w:val="00D60D7E"/>
    <w:rsid w:val="00D860C7"/>
    <w:rsid w:val="00D8625D"/>
    <w:rsid w:val="00D97421"/>
    <w:rsid w:val="00DA41F1"/>
    <w:rsid w:val="00DB24DE"/>
    <w:rsid w:val="00DB32B2"/>
    <w:rsid w:val="00DB3789"/>
    <w:rsid w:val="00DB5018"/>
    <w:rsid w:val="00DC0033"/>
    <w:rsid w:val="00DC05FE"/>
    <w:rsid w:val="00DC1B9B"/>
    <w:rsid w:val="00DC753F"/>
    <w:rsid w:val="00DC7B6E"/>
    <w:rsid w:val="00DD3767"/>
    <w:rsid w:val="00DD6B9C"/>
    <w:rsid w:val="00DD72BC"/>
    <w:rsid w:val="00DE11CE"/>
    <w:rsid w:val="00DE34D2"/>
    <w:rsid w:val="00E06360"/>
    <w:rsid w:val="00E125AA"/>
    <w:rsid w:val="00E17F05"/>
    <w:rsid w:val="00E270A2"/>
    <w:rsid w:val="00E414F8"/>
    <w:rsid w:val="00E44EB4"/>
    <w:rsid w:val="00E4707E"/>
    <w:rsid w:val="00E5686B"/>
    <w:rsid w:val="00E61106"/>
    <w:rsid w:val="00E678D3"/>
    <w:rsid w:val="00E760C3"/>
    <w:rsid w:val="00E8415D"/>
    <w:rsid w:val="00E90986"/>
    <w:rsid w:val="00E9705D"/>
    <w:rsid w:val="00EA44A4"/>
    <w:rsid w:val="00EA5A2F"/>
    <w:rsid w:val="00EB088A"/>
    <w:rsid w:val="00EC10CC"/>
    <w:rsid w:val="00EF4D8A"/>
    <w:rsid w:val="00F125EE"/>
    <w:rsid w:val="00F133FA"/>
    <w:rsid w:val="00F63932"/>
    <w:rsid w:val="00F81634"/>
    <w:rsid w:val="00F84FF4"/>
    <w:rsid w:val="00F8792B"/>
    <w:rsid w:val="00F957D5"/>
    <w:rsid w:val="00F95D4B"/>
    <w:rsid w:val="00FC491A"/>
    <w:rsid w:val="00FD566A"/>
    <w:rsid w:val="00FE0B29"/>
    <w:rsid w:val="00FE6DA2"/>
    <w:rsid w:val="00FF3B7C"/>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074"/>
    <w:pPr>
      <w:spacing w:after="200" w:line="276" w:lineRule="auto"/>
    </w:pPr>
    <w:rPr>
      <w:rFonts w:cs="Calibri"/>
      <w:lang w:val="de-DE" w:eastAsia="de-DE"/>
    </w:rPr>
  </w:style>
  <w:style w:type="paragraph" w:styleId="Heading1">
    <w:name w:val="heading 1"/>
    <w:basedOn w:val="Normal"/>
    <w:next w:val="Normal"/>
    <w:link w:val="Heading1Char"/>
    <w:uiPriority w:val="99"/>
    <w:qFormat/>
    <w:rsid w:val="00D272BA"/>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D272BA"/>
    <w:pPr>
      <w:keepNext/>
      <w:keepLines/>
      <w:spacing w:before="200" w:after="0"/>
      <w:outlineLvl w:val="1"/>
    </w:pPr>
    <w:rPr>
      <w:rFonts w:ascii="Cambria" w:hAnsi="Cambria" w:cs="Cambria"/>
      <w:b/>
      <w:bCs/>
      <w:color w:val="4F81BD"/>
      <w:sz w:val="26"/>
      <w:szCs w:val="26"/>
    </w:rPr>
  </w:style>
  <w:style w:type="paragraph" w:styleId="Heading5">
    <w:name w:val="heading 5"/>
    <w:basedOn w:val="Normal"/>
    <w:next w:val="Normal"/>
    <w:link w:val="Heading5Char"/>
    <w:uiPriority w:val="99"/>
    <w:qFormat/>
    <w:rsid w:val="004C32A2"/>
    <w:pPr>
      <w:keepNext/>
      <w:keepLines/>
      <w:spacing w:before="200" w:after="0"/>
      <w:outlineLvl w:val="4"/>
    </w:pPr>
    <w:rPr>
      <w:rFonts w:ascii="Cambria" w:hAnsi="Cambria" w:cs="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72BA"/>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D272BA"/>
    <w:rPr>
      <w:rFonts w:ascii="Cambria" w:hAnsi="Cambria" w:cs="Cambria"/>
      <w:b/>
      <w:bCs/>
      <w:color w:val="4F81BD"/>
      <w:sz w:val="26"/>
      <w:szCs w:val="26"/>
    </w:rPr>
  </w:style>
  <w:style w:type="character" w:customStyle="1" w:styleId="Heading5Char">
    <w:name w:val="Heading 5 Char"/>
    <w:basedOn w:val="DefaultParagraphFont"/>
    <w:link w:val="Heading5"/>
    <w:uiPriority w:val="99"/>
    <w:semiHidden/>
    <w:locked/>
    <w:rsid w:val="004C32A2"/>
    <w:rPr>
      <w:rFonts w:ascii="Cambria" w:hAnsi="Cambria" w:cs="Cambria"/>
      <w:color w:val="243F60"/>
    </w:rPr>
  </w:style>
  <w:style w:type="paragraph" w:styleId="Header">
    <w:name w:val="header"/>
    <w:basedOn w:val="Normal"/>
    <w:link w:val="HeaderChar"/>
    <w:uiPriority w:val="99"/>
    <w:rsid w:val="00D272BA"/>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D272BA"/>
    <w:rPr>
      <w:rFonts w:cs="Times New Roman"/>
    </w:rPr>
  </w:style>
  <w:style w:type="paragraph" w:styleId="Footer">
    <w:name w:val="footer"/>
    <w:basedOn w:val="Normal"/>
    <w:link w:val="FooterChar"/>
    <w:uiPriority w:val="99"/>
    <w:rsid w:val="00D272B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D272BA"/>
    <w:rPr>
      <w:rFonts w:cs="Times New Roman"/>
    </w:rPr>
  </w:style>
  <w:style w:type="paragraph" w:styleId="BalloonText">
    <w:name w:val="Balloon Text"/>
    <w:basedOn w:val="Normal"/>
    <w:link w:val="BalloonTextChar"/>
    <w:uiPriority w:val="99"/>
    <w:semiHidden/>
    <w:rsid w:val="00D27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72BA"/>
    <w:rPr>
      <w:rFonts w:ascii="Tahoma" w:hAnsi="Tahoma" w:cs="Tahoma"/>
      <w:sz w:val="16"/>
      <w:szCs w:val="16"/>
    </w:rPr>
  </w:style>
  <w:style w:type="character" w:customStyle="1" w:styleId="kop">
    <w:name w:val="kop"/>
    <w:basedOn w:val="DefaultParagraphFont"/>
    <w:uiPriority w:val="99"/>
    <w:rsid w:val="00D272BA"/>
    <w:rPr>
      <w:rFonts w:cs="Times New Roman"/>
      <w:b/>
      <w:bCs/>
      <w:color w:val="auto"/>
      <w:sz w:val="22"/>
      <w:szCs w:val="22"/>
    </w:rPr>
  </w:style>
  <w:style w:type="paragraph" w:styleId="ListParagraph">
    <w:name w:val="List Paragraph"/>
    <w:basedOn w:val="Normal"/>
    <w:uiPriority w:val="99"/>
    <w:qFormat/>
    <w:rsid w:val="00D272BA"/>
    <w:pPr>
      <w:ind w:left="720"/>
    </w:pPr>
  </w:style>
  <w:style w:type="character" w:customStyle="1" w:styleId="subkop">
    <w:name w:val="subkop"/>
    <w:basedOn w:val="DefaultParagraphFont"/>
    <w:uiPriority w:val="99"/>
    <w:rsid w:val="00D272BA"/>
    <w:rPr>
      <w:rFonts w:cs="Times New Roman"/>
      <w:b/>
      <w:bCs/>
      <w:color w:val="auto"/>
      <w:sz w:val="18"/>
      <w:szCs w:val="18"/>
    </w:rPr>
  </w:style>
  <w:style w:type="character" w:styleId="Hyperlink">
    <w:name w:val="Hyperlink"/>
    <w:basedOn w:val="DefaultParagraphFont"/>
    <w:uiPriority w:val="99"/>
    <w:rsid w:val="004C32A2"/>
    <w:rPr>
      <w:rFonts w:cs="Times New Roman"/>
      <w:color w:val="auto"/>
      <w:u w:val="none"/>
      <w:effect w:val="none"/>
    </w:rPr>
  </w:style>
  <w:style w:type="paragraph" w:styleId="NormalWeb">
    <w:name w:val="Normal (Web)"/>
    <w:basedOn w:val="Normal"/>
    <w:uiPriority w:val="99"/>
    <w:semiHidden/>
    <w:rsid w:val="00C7504F"/>
    <w:pPr>
      <w:spacing w:before="100" w:beforeAutospacing="1" w:after="100" w:afterAutospacing="1" w:line="240" w:lineRule="auto"/>
    </w:pPr>
    <w:rPr>
      <w:rFonts w:ascii="Trebuchet MS" w:hAnsi="Trebuchet MS" w:cs="Trebuchet MS"/>
      <w:sz w:val="18"/>
      <w:szCs w:val="18"/>
      <w:lang w:eastAsia="nb-NO"/>
    </w:rPr>
  </w:style>
  <w:style w:type="table" w:styleId="TableGrid">
    <w:name w:val="Table Grid"/>
    <w:basedOn w:val="TableNormal"/>
    <w:uiPriority w:val="99"/>
    <w:rsid w:val="00492633"/>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492633"/>
    <w:pPr>
      <w:spacing w:line="240" w:lineRule="auto"/>
    </w:pPr>
    <w:rPr>
      <w:b/>
      <w:bCs/>
      <w:color w:val="4F81BD"/>
      <w:sz w:val="18"/>
      <w:szCs w:val="18"/>
    </w:rPr>
  </w:style>
  <w:style w:type="paragraph" w:styleId="Bibliography">
    <w:name w:val="Bibliography"/>
    <w:basedOn w:val="Normal"/>
    <w:next w:val="Normal"/>
    <w:uiPriority w:val="99"/>
    <w:rsid w:val="00E61106"/>
  </w:style>
  <w:style w:type="character" w:styleId="CommentReference">
    <w:name w:val="annotation reference"/>
    <w:basedOn w:val="DefaultParagraphFont"/>
    <w:uiPriority w:val="99"/>
    <w:semiHidden/>
    <w:rsid w:val="00AB2168"/>
    <w:rPr>
      <w:rFonts w:cs="Times New Roman"/>
      <w:sz w:val="16"/>
      <w:szCs w:val="16"/>
    </w:rPr>
  </w:style>
  <w:style w:type="paragraph" w:styleId="CommentText">
    <w:name w:val="annotation text"/>
    <w:basedOn w:val="Normal"/>
    <w:link w:val="CommentTextChar"/>
    <w:uiPriority w:val="99"/>
    <w:semiHidden/>
    <w:rsid w:val="00AB216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B2168"/>
    <w:rPr>
      <w:rFonts w:cs="Times New Roman"/>
      <w:sz w:val="20"/>
      <w:szCs w:val="20"/>
    </w:rPr>
  </w:style>
  <w:style w:type="paragraph" w:styleId="CommentSubject">
    <w:name w:val="annotation subject"/>
    <w:basedOn w:val="CommentText"/>
    <w:next w:val="CommentText"/>
    <w:link w:val="CommentSubjectChar"/>
    <w:uiPriority w:val="99"/>
    <w:semiHidden/>
    <w:rsid w:val="00AB2168"/>
    <w:rPr>
      <w:b/>
      <w:bCs/>
    </w:rPr>
  </w:style>
  <w:style w:type="character" w:customStyle="1" w:styleId="CommentSubjectChar">
    <w:name w:val="Comment Subject Char"/>
    <w:basedOn w:val="CommentTextChar"/>
    <w:link w:val="CommentSubject"/>
    <w:uiPriority w:val="99"/>
    <w:semiHidden/>
    <w:locked/>
    <w:rsid w:val="00AB2168"/>
    <w:rPr>
      <w:b/>
      <w:bCs/>
    </w:rPr>
  </w:style>
</w:styles>
</file>

<file path=word/webSettings.xml><?xml version="1.0" encoding="utf-8"?>
<w:webSettings xmlns:r="http://schemas.openxmlformats.org/officeDocument/2006/relationships" xmlns:w="http://schemas.openxmlformats.org/wordprocessingml/2006/main">
  <w:divs>
    <w:div w:id="1171870436">
      <w:marLeft w:val="0"/>
      <w:marRight w:val="0"/>
      <w:marTop w:val="0"/>
      <w:marBottom w:val="0"/>
      <w:divBdr>
        <w:top w:val="none" w:sz="0" w:space="0" w:color="auto"/>
        <w:left w:val="none" w:sz="0" w:space="0" w:color="auto"/>
        <w:bottom w:val="none" w:sz="0" w:space="0" w:color="auto"/>
        <w:right w:val="none" w:sz="0" w:space="0" w:color="auto"/>
      </w:divBdr>
    </w:div>
    <w:div w:id="1171870441">
      <w:marLeft w:val="480"/>
      <w:marRight w:val="480"/>
      <w:marTop w:val="0"/>
      <w:marBottom w:val="0"/>
      <w:divBdr>
        <w:top w:val="none" w:sz="0" w:space="0" w:color="auto"/>
        <w:left w:val="none" w:sz="0" w:space="0" w:color="auto"/>
        <w:bottom w:val="none" w:sz="0" w:space="0" w:color="auto"/>
        <w:right w:val="none" w:sz="0" w:space="0" w:color="auto"/>
      </w:divBdr>
      <w:divsChild>
        <w:div w:id="1171870455">
          <w:marLeft w:val="0"/>
          <w:marRight w:val="0"/>
          <w:marTop w:val="0"/>
          <w:marBottom w:val="0"/>
          <w:divBdr>
            <w:top w:val="none" w:sz="0" w:space="0" w:color="auto"/>
            <w:left w:val="none" w:sz="0" w:space="0" w:color="auto"/>
            <w:bottom w:val="none" w:sz="0" w:space="0" w:color="auto"/>
            <w:right w:val="none" w:sz="0" w:space="0" w:color="auto"/>
          </w:divBdr>
          <w:divsChild>
            <w:div w:id="1171870438">
              <w:marLeft w:val="30"/>
              <w:marRight w:val="30"/>
              <w:marTop w:val="30"/>
              <w:marBottom w:val="30"/>
              <w:divBdr>
                <w:top w:val="none" w:sz="0" w:space="0" w:color="auto"/>
                <w:left w:val="none" w:sz="0" w:space="0" w:color="auto"/>
                <w:bottom w:val="none" w:sz="0" w:space="0" w:color="auto"/>
                <w:right w:val="none" w:sz="0" w:space="0" w:color="auto"/>
              </w:divBdr>
              <w:divsChild>
                <w:div w:id="1171870439">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171870444">
      <w:marLeft w:val="480"/>
      <w:marRight w:val="480"/>
      <w:marTop w:val="0"/>
      <w:marBottom w:val="0"/>
      <w:divBdr>
        <w:top w:val="none" w:sz="0" w:space="0" w:color="auto"/>
        <w:left w:val="none" w:sz="0" w:space="0" w:color="auto"/>
        <w:bottom w:val="none" w:sz="0" w:space="0" w:color="auto"/>
        <w:right w:val="none" w:sz="0" w:space="0" w:color="auto"/>
      </w:divBdr>
      <w:divsChild>
        <w:div w:id="1171870451">
          <w:marLeft w:val="0"/>
          <w:marRight w:val="0"/>
          <w:marTop w:val="0"/>
          <w:marBottom w:val="0"/>
          <w:divBdr>
            <w:top w:val="none" w:sz="0" w:space="0" w:color="auto"/>
            <w:left w:val="none" w:sz="0" w:space="0" w:color="auto"/>
            <w:bottom w:val="none" w:sz="0" w:space="0" w:color="auto"/>
            <w:right w:val="none" w:sz="0" w:space="0" w:color="auto"/>
          </w:divBdr>
          <w:divsChild>
            <w:div w:id="1171870440">
              <w:marLeft w:val="30"/>
              <w:marRight w:val="30"/>
              <w:marTop w:val="30"/>
              <w:marBottom w:val="30"/>
              <w:divBdr>
                <w:top w:val="none" w:sz="0" w:space="0" w:color="auto"/>
                <w:left w:val="none" w:sz="0" w:space="0" w:color="auto"/>
                <w:bottom w:val="none" w:sz="0" w:space="0" w:color="auto"/>
                <w:right w:val="none" w:sz="0" w:space="0" w:color="auto"/>
              </w:divBdr>
              <w:divsChild>
                <w:div w:id="1171870449">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171870450">
      <w:marLeft w:val="480"/>
      <w:marRight w:val="480"/>
      <w:marTop w:val="0"/>
      <w:marBottom w:val="0"/>
      <w:divBdr>
        <w:top w:val="none" w:sz="0" w:space="0" w:color="auto"/>
        <w:left w:val="none" w:sz="0" w:space="0" w:color="auto"/>
        <w:bottom w:val="none" w:sz="0" w:space="0" w:color="auto"/>
        <w:right w:val="none" w:sz="0" w:space="0" w:color="auto"/>
      </w:divBdr>
      <w:divsChild>
        <w:div w:id="1171870437">
          <w:marLeft w:val="0"/>
          <w:marRight w:val="0"/>
          <w:marTop w:val="0"/>
          <w:marBottom w:val="0"/>
          <w:divBdr>
            <w:top w:val="none" w:sz="0" w:space="0" w:color="auto"/>
            <w:left w:val="none" w:sz="0" w:space="0" w:color="auto"/>
            <w:bottom w:val="none" w:sz="0" w:space="0" w:color="auto"/>
            <w:right w:val="none" w:sz="0" w:space="0" w:color="auto"/>
          </w:divBdr>
          <w:divsChild>
            <w:div w:id="1171870452">
              <w:marLeft w:val="30"/>
              <w:marRight w:val="30"/>
              <w:marTop w:val="30"/>
              <w:marBottom w:val="30"/>
              <w:divBdr>
                <w:top w:val="none" w:sz="0" w:space="0" w:color="auto"/>
                <w:left w:val="none" w:sz="0" w:space="0" w:color="auto"/>
                <w:bottom w:val="none" w:sz="0" w:space="0" w:color="auto"/>
                <w:right w:val="none" w:sz="0" w:space="0" w:color="auto"/>
              </w:divBdr>
              <w:divsChild>
                <w:div w:id="117187044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171870454">
      <w:marLeft w:val="480"/>
      <w:marRight w:val="480"/>
      <w:marTop w:val="0"/>
      <w:marBottom w:val="0"/>
      <w:divBdr>
        <w:top w:val="none" w:sz="0" w:space="0" w:color="auto"/>
        <w:left w:val="none" w:sz="0" w:space="0" w:color="auto"/>
        <w:bottom w:val="none" w:sz="0" w:space="0" w:color="auto"/>
        <w:right w:val="none" w:sz="0" w:space="0" w:color="auto"/>
      </w:divBdr>
      <w:divsChild>
        <w:div w:id="1171870443">
          <w:marLeft w:val="0"/>
          <w:marRight w:val="0"/>
          <w:marTop w:val="0"/>
          <w:marBottom w:val="0"/>
          <w:divBdr>
            <w:top w:val="none" w:sz="0" w:space="0" w:color="auto"/>
            <w:left w:val="none" w:sz="0" w:space="0" w:color="auto"/>
            <w:bottom w:val="none" w:sz="0" w:space="0" w:color="auto"/>
            <w:right w:val="none" w:sz="0" w:space="0" w:color="auto"/>
          </w:divBdr>
          <w:divsChild>
            <w:div w:id="1171870453">
              <w:marLeft w:val="30"/>
              <w:marRight w:val="30"/>
              <w:marTop w:val="30"/>
              <w:marBottom w:val="30"/>
              <w:divBdr>
                <w:top w:val="none" w:sz="0" w:space="0" w:color="auto"/>
                <w:left w:val="none" w:sz="0" w:space="0" w:color="auto"/>
                <w:bottom w:val="none" w:sz="0" w:space="0" w:color="auto"/>
                <w:right w:val="none" w:sz="0" w:space="0" w:color="auto"/>
              </w:divBdr>
              <w:divsChild>
                <w:div w:id="1171870445">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171870456">
      <w:marLeft w:val="480"/>
      <w:marRight w:val="480"/>
      <w:marTop w:val="0"/>
      <w:marBottom w:val="0"/>
      <w:divBdr>
        <w:top w:val="none" w:sz="0" w:space="0" w:color="auto"/>
        <w:left w:val="none" w:sz="0" w:space="0" w:color="auto"/>
        <w:bottom w:val="none" w:sz="0" w:space="0" w:color="auto"/>
        <w:right w:val="none" w:sz="0" w:space="0" w:color="auto"/>
      </w:divBdr>
      <w:divsChild>
        <w:div w:id="1171870448">
          <w:marLeft w:val="0"/>
          <w:marRight w:val="0"/>
          <w:marTop w:val="0"/>
          <w:marBottom w:val="0"/>
          <w:divBdr>
            <w:top w:val="none" w:sz="0" w:space="0" w:color="auto"/>
            <w:left w:val="none" w:sz="0" w:space="0" w:color="auto"/>
            <w:bottom w:val="none" w:sz="0" w:space="0" w:color="auto"/>
            <w:right w:val="none" w:sz="0" w:space="0" w:color="auto"/>
          </w:divBdr>
          <w:divsChild>
            <w:div w:id="1171870442">
              <w:marLeft w:val="30"/>
              <w:marRight w:val="30"/>
              <w:marTop w:val="30"/>
              <w:marBottom w:val="30"/>
              <w:divBdr>
                <w:top w:val="none" w:sz="0" w:space="0" w:color="auto"/>
                <w:left w:val="none" w:sz="0" w:space="0" w:color="auto"/>
                <w:bottom w:val="none" w:sz="0" w:space="0" w:color="auto"/>
                <w:right w:val="none" w:sz="0" w:space="0" w:color="auto"/>
              </w:divBdr>
              <w:divsChild>
                <w:div w:id="117187044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astort.at/index.php/downloads/57-forstkurs-fuer-neueinsteiger-und-waldpaedagoge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bfw.ac.at/030/pdf/lernbehelf.91-142.pdf" TargetMode="External"/><Relationship Id="rId17" Type="http://schemas.openxmlformats.org/officeDocument/2006/relationships/hyperlink" Target="http://www.wikihow.com/Measure-the-Height-of-a-Tree" TargetMode="External"/><Relationship Id="rId2" Type="http://schemas.openxmlformats.org/officeDocument/2006/relationships/styles" Target="styles.xml"/><Relationship Id="rId16" Type="http://schemas.openxmlformats.org/officeDocument/2006/relationships/hyperlink" Target="https://www.tirol.gv.at/umwelt/wal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fw.ac.at/rz/wi.home" TargetMode="External"/><Relationship Id="rId5" Type="http://schemas.openxmlformats.org/officeDocument/2006/relationships/footnotes" Target="footnotes.xml"/><Relationship Id="rId15" Type="http://schemas.openxmlformats.org/officeDocument/2006/relationships/hyperlink" Target="http://www.bundesforste.at/produkte-leistungen/dienstleistungen/waldbewirtschaftung.html" TargetMode="External"/><Relationship Id="rId10" Type="http://schemas.openxmlformats.org/officeDocument/2006/relationships/hyperlink" Target="http://bfw.ac.a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fi.int/portal/home/" TargetMode="External"/><Relationship Id="rId14" Type="http://schemas.openxmlformats.org/officeDocument/2006/relationships/hyperlink" Target="http://bfw.ac.at/ort1/Vortraege_als_pdf/Vortraege_Neueinsteiger/Waldbau_Aufforstung_PDF.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414</TotalTime>
  <Pages>7</Pages>
  <Words>2393</Words>
  <Characters>12351</Characters>
  <Application>Microsoft Office Outlook</Application>
  <DocSecurity>0</DocSecurity>
  <Lines>0</Lines>
  <Paragraphs>0</Paragraphs>
  <ScaleCrop>false</ScaleCrop>
  <Company>Høgskolen i Sør-Trøndelag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Dahl</dc:creator>
  <cp:keywords/>
  <dc:description/>
  <cp:lastModifiedBy>Albena</cp:lastModifiedBy>
  <cp:revision>22</cp:revision>
  <cp:lastPrinted>2015-02-28T09:04:00Z</cp:lastPrinted>
  <dcterms:created xsi:type="dcterms:W3CDTF">2015-02-19T11:18:00Z</dcterms:created>
  <dcterms:modified xsi:type="dcterms:W3CDTF">2015-03-06T05:55:00Z</dcterms:modified>
</cp:coreProperties>
</file>