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B01" w:rsidRDefault="002044DA" w:rsidP="00910B01">
      <w:pPr>
        <w:pStyle w:val="Heading2"/>
        <w:jc w:val="center"/>
      </w:pPr>
      <w:r>
        <w:rPr>
          <w:lang w:val="bg-BG"/>
        </w:rPr>
        <w:t>Проблем със слуха</w:t>
      </w:r>
      <w:r w:rsidR="000A3A65">
        <w:t xml:space="preserve"> (</w:t>
      </w:r>
      <w:r w:rsidR="00A805F5">
        <w:rPr>
          <w:lang w:val="bg-BG"/>
        </w:rPr>
        <w:t xml:space="preserve">Материал </w:t>
      </w:r>
      <w:r w:rsidR="00CE3FF6">
        <w:t>1</w:t>
      </w:r>
      <w:r w:rsidR="000A3A65">
        <w:t>)</w:t>
      </w:r>
    </w:p>
    <w:p w:rsidR="00CE3FF6" w:rsidRDefault="002044DA" w:rsidP="00CE3FF6">
      <w:r>
        <w:rPr>
          <w:lang w:val="bg-BG"/>
        </w:rPr>
        <w:t xml:space="preserve">В това видео </w:t>
      </w:r>
      <w:proofErr w:type="spellStart"/>
      <w:r>
        <w:rPr>
          <w:lang w:val="bg-BG"/>
        </w:rPr>
        <w:t>аудиологът</w:t>
      </w:r>
      <w:proofErr w:type="spellEnd"/>
      <w:r>
        <w:rPr>
          <w:lang w:val="bg-BG"/>
        </w:rPr>
        <w:t xml:space="preserve"> извършва няколко процедури, за да </w:t>
      </w:r>
      <w:proofErr w:type="spellStart"/>
      <w:r>
        <w:rPr>
          <w:lang w:val="bg-BG"/>
        </w:rPr>
        <w:t>диагностицира</w:t>
      </w:r>
      <w:proofErr w:type="spellEnd"/>
      <w:r>
        <w:rPr>
          <w:lang w:val="bg-BG"/>
        </w:rPr>
        <w:t xml:space="preserve"> типа на загуба на слуха</w:t>
      </w:r>
      <w:r w:rsidR="00CE3FF6">
        <w:t xml:space="preserve">. </w:t>
      </w:r>
    </w:p>
    <w:p w:rsidR="00CE3FF6" w:rsidRDefault="00CE3FF6" w:rsidP="00CE3FF6"/>
    <w:p w:rsidR="00CE3FF6" w:rsidRPr="0057264F" w:rsidRDefault="004C4903" w:rsidP="00CE3FF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1701165</wp:posOffset>
                </wp:positionV>
                <wp:extent cx="2667000" cy="612775"/>
                <wp:effectExtent l="0" t="0" r="19050" b="165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2044DA" w:rsidP="00CE3FF6">
                            <w:proofErr w:type="spellStart"/>
                            <w:r>
                              <w:rPr>
                                <w:lang w:val="bg-BG"/>
                              </w:rPr>
                              <w:t>Отоскопия</w:t>
                            </w:r>
                            <w:proofErr w:type="spellEnd"/>
                            <w:r w:rsidR="00CE3FF6">
                              <w:t xml:space="preserve">: </w:t>
                            </w:r>
                            <w:r w:rsidR="00B61A89">
                              <w:rPr>
                                <w:lang w:val="bg-BG"/>
                              </w:rPr>
                              <w:t>Чрез оглед п</w:t>
                            </w:r>
                            <w:r>
                              <w:rPr>
                                <w:lang w:val="bg-BG"/>
                              </w:rPr>
                              <w:t>роверява</w:t>
                            </w:r>
                            <w:r w:rsidR="00B61A89">
                              <w:rPr>
                                <w:lang w:val="bg-BG"/>
                              </w:rPr>
                              <w:t xml:space="preserve"> за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r w:rsidR="00B61A89">
                              <w:rPr>
                                <w:lang w:val="bg-BG"/>
                              </w:rPr>
                              <w:t>замърсяване с</w:t>
                            </w:r>
                            <w:r>
                              <w:rPr>
                                <w:lang w:val="bg-BG"/>
                              </w:rPr>
                              <w:t xml:space="preserve"> ушна кал или </w:t>
                            </w:r>
                            <w:r w:rsidR="00B61A89">
                              <w:rPr>
                                <w:lang w:val="bg-BG"/>
                              </w:rPr>
                              <w:t xml:space="preserve">за </w:t>
                            </w:r>
                            <w:r>
                              <w:rPr>
                                <w:lang w:val="bg-BG"/>
                              </w:rPr>
                              <w:t>друго блокиране на ушния канал</w:t>
                            </w:r>
                            <w:r w:rsidR="00CE3FF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133.95pt;width:210pt;height:48.2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">
                <v:textbox style="mso-fit-shape-to-text:t">
                  <w:txbxContent>
                    <w:p w:rsidR="00CE3FF6" w:rsidRDefault="002044DA" w:rsidP="00CE3FF6">
                      <w:proofErr w:type="spellStart"/>
                      <w:r>
                        <w:rPr>
                          <w:lang w:val="bg-BG"/>
                        </w:rPr>
                        <w:t>Отоскопия</w:t>
                      </w:r>
                      <w:proofErr w:type="spellEnd"/>
                      <w:r w:rsidR="00CE3FF6">
                        <w:t xml:space="preserve">: </w:t>
                      </w:r>
                      <w:r w:rsidR="00B61A89">
                        <w:rPr>
                          <w:lang w:val="bg-BG"/>
                        </w:rPr>
                        <w:t>Чрез оглед п</w:t>
                      </w:r>
                      <w:r>
                        <w:rPr>
                          <w:lang w:val="bg-BG"/>
                        </w:rPr>
                        <w:t>роверява</w:t>
                      </w:r>
                      <w:r w:rsidR="00B61A89">
                        <w:rPr>
                          <w:lang w:val="bg-BG"/>
                        </w:rPr>
                        <w:t xml:space="preserve"> за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r w:rsidR="00B61A89">
                        <w:rPr>
                          <w:lang w:val="bg-BG"/>
                        </w:rPr>
                        <w:t>замърсяване с</w:t>
                      </w:r>
                      <w:r>
                        <w:rPr>
                          <w:lang w:val="bg-BG"/>
                        </w:rPr>
                        <w:t xml:space="preserve"> ушна кал или </w:t>
                      </w:r>
                      <w:r w:rsidR="00B61A89">
                        <w:rPr>
                          <w:lang w:val="bg-BG"/>
                        </w:rPr>
                        <w:t xml:space="preserve">за </w:t>
                      </w:r>
                      <w:r>
                        <w:rPr>
                          <w:lang w:val="bg-BG"/>
                        </w:rPr>
                        <w:t>друго блокиране на ушния канал</w:t>
                      </w:r>
                      <w:r w:rsidR="00CE3FF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1701165</wp:posOffset>
                </wp:positionV>
                <wp:extent cx="2667000" cy="612775"/>
                <wp:effectExtent l="0" t="0" r="1905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2044DA" w:rsidP="00CE3FF6">
                            <w:r>
                              <w:rPr>
                                <w:lang w:val="bg-BG"/>
                              </w:rPr>
                              <w:t>Консултация</w:t>
                            </w:r>
                            <w:r w:rsidR="00CE3FF6">
                              <w:t xml:space="preserve">: </w:t>
                            </w:r>
                            <w:r w:rsidR="0020069D">
                              <w:rPr>
                                <w:lang w:val="bg-BG"/>
                              </w:rPr>
                              <w:t>Разп</w:t>
                            </w:r>
                            <w:r>
                              <w:rPr>
                                <w:lang w:val="bg-BG"/>
                              </w:rPr>
                              <w:t>ит</w:t>
                            </w:r>
                            <w:r w:rsidR="0020069D">
                              <w:rPr>
                                <w:lang w:val="bg-BG"/>
                              </w:rPr>
                              <w:t>в</w:t>
                            </w:r>
                            <w:r>
                              <w:rPr>
                                <w:lang w:val="bg-BG"/>
                              </w:rPr>
                              <w:t>а пациент</w:t>
                            </w:r>
                            <w:r w:rsidR="00B77DE5">
                              <w:rPr>
                                <w:lang w:val="bg-BG"/>
                              </w:rPr>
                              <w:t>а</w:t>
                            </w:r>
                            <w:r>
                              <w:rPr>
                                <w:lang w:val="bg-BG"/>
                              </w:rPr>
                              <w:t xml:space="preserve"> за оп</w:t>
                            </w:r>
                            <w:r w:rsidR="0020069D">
                              <w:rPr>
                                <w:lang w:val="bg-BG"/>
                              </w:rPr>
                              <w:t>лаквания</w:t>
                            </w:r>
                            <w:r w:rsidR="00B77DE5">
                              <w:rPr>
                                <w:lang w:val="bg-BG"/>
                              </w:rPr>
                              <w:t>та</w:t>
                            </w:r>
                            <w:r w:rsidR="00B61A89">
                              <w:rPr>
                                <w:lang w:val="bg-BG"/>
                              </w:rPr>
                              <w:t xml:space="preserve"> му</w:t>
                            </w:r>
                            <w:r>
                              <w:rPr>
                                <w:lang w:val="bg-BG"/>
                              </w:rPr>
                              <w:t xml:space="preserve"> и</w:t>
                            </w:r>
                            <w:r w:rsidR="00B61A89">
                              <w:rPr>
                                <w:lang w:val="bg-BG"/>
                              </w:rPr>
                              <w:t xml:space="preserve"> </w:t>
                            </w:r>
                            <w:r w:rsidR="00104B0B">
                              <w:rPr>
                                <w:lang w:val="bg-BG"/>
                              </w:rPr>
                              <w:t xml:space="preserve">дали </w:t>
                            </w:r>
                            <w:r>
                              <w:rPr>
                                <w:lang w:val="bg-BG"/>
                              </w:rPr>
                              <w:t>има</w:t>
                            </w:r>
                            <w:r w:rsidR="00104B0B">
                              <w:rPr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>проблеми</w:t>
                            </w:r>
                            <w:r w:rsidR="00B61A89">
                              <w:rPr>
                                <w:lang w:val="bg-BG"/>
                              </w:rPr>
                              <w:t xml:space="preserve">  </w:t>
                            </w:r>
                            <w:r>
                              <w:rPr>
                                <w:lang w:val="bg-BG"/>
                              </w:rPr>
                              <w:t xml:space="preserve"> с</w:t>
                            </w:r>
                            <w:r w:rsidR="0020069D">
                              <w:rPr>
                                <w:lang w:val="bg-BG"/>
                              </w:rPr>
                              <w:t>ъс слуха</w:t>
                            </w:r>
                            <w:r w:rsidR="00CE3FF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33.95pt;width:210pt;height:48.2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">
                <v:textbox style="mso-fit-shape-to-text:t">
                  <w:txbxContent>
                    <w:p w:rsidR="00CE3FF6" w:rsidRDefault="002044DA" w:rsidP="00CE3FF6">
                      <w:r>
                        <w:rPr>
                          <w:lang w:val="bg-BG"/>
                        </w:rPr>
                        <w:t>Консултация</w:t>
                      </w:r>
                      <w:r w:rsidR="00CE3FF6">
                        <w:t xml:space="preserve">: </w:t>
                      </w:r>
                      <w:r w:rsidR="0020069D">
                        <w:rPr>
                          <w:lang w:val="bg-BG"/>
                        </w:rPr>
                        <w:t>Разп</w:t>
                      </w:r>
                      <w:r>
                        <w:rPr>
                          <w:lang w:val="bg-BG"/>
                        </w:rPr>
                        <w:t>ит</w:t>
                      </w:r>
                      <w:r w:rsidR="0020069D">
                        <w:rPr>
                          <w:lang w:val="bg-BG"/>
                        </w:rPr>
                        <w:t>в</w:t>
                      </w:r>
                      <w:r>
                        <w:rPr>
                          <w:lang w:val="bg-BG"/>
                        </w:rPr>
                        <w:t>а пациент</w:t>
                      </w:r>
                      <w:r w:rsidR="00B77DE5">
                        <w:rPr>
                          <w:lang w:val="bg-BG"/>
                        </w:rPr>
                        <w:t>а</w:t>
                      </w:r>
                      <w:r>
                        <w:rPr>
                          <w:lang w:val="bg-BG"/>
                        </w:rPr>
                        <w:t xml:space="preserve"> за оп</w:t>
                      </w:r>
                      <w:r w:rsidR="0020069D">
                        <w:rPr>
                          <w:lang w:val="bg-BG"/>
                        </w:rPr>
                        <w:t>лаквания</w:t>
                      </w:r>
                      <w:r w:rsidR="00B77DE5">
                        <w:rPr>
                          <w:lang w:val="bg-BG"/>
                        </w:rPr>
                        <w:t>та</w:t>
                      </w:r>
                      <w:r w:rsidR="00B61A89">
                        <w:rPr>
                          <w:lang w:val="bg-BG"/>
                        </w:rPr>
                        <w:t xml:space="preserve"> му</w:t>
                      </w:r>
                      <w:r>
                        <w:rPr>
                          <w:lang w:val="bg-BG"/>
                        </w:rPr>
                        <w:t xml:space="preserve"> и</w:t>
                      </w:r>
                      <w:r w:rsidR="00B61A89">
                        <w:rPr>
                          <w:lang w:val="bg-BG"/>
                        </w:rPr>
                        <w:t xml:space="preserve"> </w:t>
                      </w:r>
                      <w:r w:rsidR="00104B0B">
                        <w:rPr>
                          <w:lang w:val="bg-BG"/>
                        </w:rPr>
                        <w:t xml:space="preserve">дали </w:t>
                      </w:r>
                      <w:r>
                        <w:rPr>
                          <w:lang w:val="bg-BG"/>
                        </w:rPr>
                        <w:t>има</w:t>
                      </w:r>
                      <w:r w:rsidR="00104B0B">
                        <w:rPr>
                          <w:lang w:val="bg-BG"/>
                        </w:rPr>
                        <w:t xml:space="preserve"> </w:t>
                      </w:r>
                      <w:r>
                        <w:rPr>
                          <w:lang w:val="bg-BG"/>
                        </w:rPr>
                        <w:t>проблеми</w:t>
                      </w:r>
                      <w:r w:rsidR="00B61A89">
                        <w:rPr>
                          <w:lang w:val="bg-BG"/>
                        </w:rPr>
                        <w:t xml:space="preserve">  </w:t>
                      </w:r>
                      <w:r>
                        <w:rPr>
                          <w:lang w:val="bg-BG"/>
                        </w:rPr>
                        <w:t xml:space="preserve"> с</w:t>
                      </w:r>
                      <w:r w:rsidR="0020069D">
                        <w:rPr>
                          <w:lang w:val="bg-BG"/>
                        </w:rPr>
                        <w:t>ъс слуха</w:t>
                      </w:r>
                      <w:r w:rsidR="00CE3FF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658110" cy="1999615"/>
            <wp:effectExtent l="0" t="0" r="8890" b="63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FF6">
        <w:rPr>
          <w:noProof/>
          <w:lang w:eastAsia="en-GB"/>
        </w:rPr>
        <w:t xml:space="preserve">          </w:t>
      </w:r>
      <w:r>
        <w:rPr>
          <w:noProof/>
          <w:lang w:val="en-US"/>
        </w:rPr>
        <w:drawing>
          <wp:inline distT="0" distB="0" distL="0" distR="0">
            <wp:extent cx="2670175" cy="1999615"/>
            <wp:effectExtent l="0" t="0" r="0" b="635"/>
            <wp:docPr id="2" name="Picture 15" descr="Screenshot 2014-08-12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 2014-08-12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r>
        <w:tab/>
      </w:r>
      <w:r>
        <w:tab/>
      </w:r>
      <w:r>
        <w:tab/>
      </w:r>
      <w:r>
        <w:tab/>
      </w:r>
      <w:r>
        <w:tab/>
      </w:r>
    </w:p>
    <w:p w:rsidR="00CE3FF6" w:rsidRDefault="00CE3FF6" w:rsidP="00CE3FF6"/>
    <w:p w:rsidR="00CE3FF6" w:rsidRDefault="00CE3FF6" w:rsidP="00CE3FF6">
      <w:pPr>
        <w:rPr>
          <w:noProof/>
          <w:lang w:eastAsia="en-GB"/>
        </w:rPr>
      </w:pPr>
    </w:p>
    <w:p w:rsidR="00CE3FF6" w:rsidRDefault="004C4903" w:rsidP="00CE3FF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1753870</wp:posOffset>
                </wp:positionV>
                <wp:extent cx="2667000" cy="1123950"/>
                <wp:effectExtent l="0" t="0" r="19050" b="196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8964EE" w:rsidP="00CE3FF6">
                            <w:r>
                              <w:rPr>
                                <w:lang w:val="bg-BG"/>
                              </w:rPr>
                              <w:t xml:space="preserve">Резултати от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тимпанометрията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rPr>
                                <w:lang w:val="bg-BG"/>
                              </w:rPr>
                              <w:t xml:space="preserve"> Пикът на графиката показва въздушното налягане, при което се предава </w:t>
                            </w:r>
                            <w:r w:rsidR="00B61A89">
                              <w:rPr>
                                <w:lang w:val="bg-BG"/>
                              </w:rPr>
                              <w:t xml:space="preserve">максималния звук </w:t>
                            </w:r>
                            <w:r>
                              <w:rPr>
                                <w:lang w:val="bg-BG"/>
                              </w:rPr>
                              <w:t>от ушния канал до средното ухо</w:t>
                            </w:r>
                            <w:r w:rsidR="00CE3FF6">
                              <w:t xml:space="preserve">. </w:t>
                            </w:r>
                            <w:r>
                              <w:rPr>
                                <w:lang w:val="bg-BG"/>
                              </w:rPr>
                              <w:t>Това може да бъде използвано като мярка за налягането в средното ухо.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33.25pt;margin-top:138.1pt;width:210pt;height:88.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">
                <v:textbox style="mso-fit-shape-to-text:t">
                  <w:txbxContent>
                    <w:p w:rsidR="00CE3FF6" w:rsidRDefault="008964EE" w:rsidP="00CE3FF6">
                      <w:r>
                        <w:rPr>
                          <w:lang w:val="bg-BG"/>
                        </w:rPr>
                        <w:t xml:space="preserve">Резултати от </w:t>
                      </w:r>
                      <w:proofErr w:type="spellStart"/>
                      <w:r>
                        <w:rPr>
                          <w:lang w:val="bg-BG"/>
                        </w:rPr>
                        <w:t>тимпанометрията</w:t>
                      </w:r>
                      <w:proofErr w:type="spellEnd"/>
                      <w:r>
                        <w:t>:</w:t>
                      </w:r>
                      <w:r>
                        <w:rPr>
                          <w:lang w:val="bg-BG"/>
                        </w:rPr>
                        <w:t xml:space="preserve"> Пикът на графиката показва въздушното налягане, при което се предава </w:t>
                      </w:r>
                      <w:r w:rsidR="00B61A89">
                        <w:rPr>
                          <w:lang w:val="bg-BG"/>
                        </w:rPr>
                        <w:t xml:space="preserve">максималния звук </w:t>
                      </w:r>
                      <w:r>
                        <w:rPr>
                          <w:lang w:val="bg-BG"/>
                        </w:rPr>
                        <w:t>от ушния канал до средното ухо</w:t>
                      </w:r>
                      <w:r w:rsidR="00CE3FF6">
                        <w:t xml:space="preserve">. </w:t>
                      </w:r>
                      <w:r>
                        <w:rPr>
                          <w:lang w:val="bg-BG"/>
                        </w:rPr>
                        <w:t>Това може да бъде използвано като мярка за налягането в средното ухо.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1753870</wp:posOffset>
                </wp:positionV>
                <wp:extent cx="2667000" cy="1123950"/>
                <wp:effectExtent l="0" t="0" r="19050" b="1968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B606BB" w:rsidP="00CE3FF6">
                            <w:proofErr w:type="spellStart"/>
                            <w:r>
                              <w:rPr>
                                <w:lang w:val="bg-BG"/>
                              </w:rPr>
                              <w:t>Тимпанометрия</w:t>
                            </w:r>
                            <w:proofErr w:type="spellEnd"/>
                            <w:r w:rsidR="00CE3FF6">
                              <w:t>:</w:t>
                            </w:r>
                            <w:r>
                              <w:rPr>
                                <w:lang w:val="bg-BG"/>
                              </w:rPr>
                              <w:t xml:space="preserve"> Тестване функцията на средното ухо чрез използване на нискочестотен звук и промяна на въздушното налягане </w:t>
                            </w:r>
                            <w:r w:rsidR="00CE3FF6"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 xml:space="preserve">в ушния канал. </w:t>
                            </w:r>
                            <w:r w:rsidR="00CE3FF6">
                              <w:t xml:space="preserve"> </w:t>
                            </w:r>
                            <w:r w:rsidR="00B61A89">
                              <w:rPr>
                                <w:lang w:val="bg-BG"/>
                              </w:rPr>
                              <w:t>Това д</w:t>
                            </w:r>
                            <w:r>
                              <w:rPr>
                                <w:lang w:val="bg-BG"/>
                              </w:rPr>
                              <w:t xml:space="preserve">ава информация за състоянието на барабанчето и средното ухо.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38.1pt;width:210pt;height:88.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">
                <v:textbox style="mso-fit-shape-to-text:t">
                  <w:txbxContent>
                    <w:p w:rsidR="00CE3FF6" w:rsidRDefault="00B606BB" w:rsidP="00CE3FF6">
                      <w:proofErr w:type="spellStart"/>
                      <w:r>
                        <w:rPr>
                          <w:lang w:val="bg-BG"/>
                        </w:rPr>
                        <w:t>Тимпанометрия</w:t>
                      </w:r>
                      <w:proofErr w:type="spellEnd"/>
                      <w:r w:rsidR="00CE3FF6">
                        <w:t>:</w:t>
                      </w:r>
                      <w:r>
                        <w:rPr>
                          <w:lang w:val="bg-BG"/>
                        </w:rPr>
                        <w:t xml:space="preserve"> Тестване функцията на средното ухо чрез използване на нискочестотен звук и промяна на въздушното налягане </w:t>
                      </w:r>
                      <w:r w:rsidR="00CE3FF6">
                        <w:t xml:space="preserve"> </w:t>
                      </w:r>
                      <w:r>
                        <w:rPr>
                          <w:lang w:val="bg-BG"/>
                        </w:rPr>
                        <w:t xml:space="preserve">в ушния канал. </w:t>
                      </w:r>
                      <w:r w:rsidR="00CE3FF6">
                        <w:t xml:space="preserve"> </w:t>
                      </w:r>
                      <w:r w:rsidR="00B61A89">
                        <w:rPr>
                          <w:lang w:val="bg-BG"/>
                        </w:rPr>
                        <w:t>Това д</w:t>
                      </w:r>
                      <w:r>
                        <w:rPr>
                          <w:lang w:val="bg-BG"/>
                        </w:rPr>
                        <w:t xml:space="preserve">ава информация за състоянието на барабанчето и средното ухо.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670175" cy="1999615"/>
            <wp:effectExtent l="0" t="0" r="0" b="635"/>
            <wp:docPr id="1" name="Picture 3" descr="Screenshot 2014-08-12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 2014-08-12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FF6">
        <w:rPr>
          <w:noProof/>
          <w:lang w:eastAsia="en-GB"/>
        </w:rPr>
        <w:t xml:space="preserve"> </w:t>
      </w:r>
      <w:r w:rsidR="00CE3FF6">
        <w:rPr>
          <w:noProof/>
          <w:lang w:eastAsia="en-GB"/>
        </w:rPr>
        <w:tab/>
        <w:t xml:space="preserve">       </w:t>
      </w:r>
      <w:r>
        <w:rPr>
          <w:noProof/>
          <w:lang w:val="en-US"/>
        </w:rPr>
        <w:drawing>
          <wp:inline distT="0" distB="0" distL="0" distR="0">
            <wp:extent cx="2670175" cy="1999615"/>
            <wp:effectExtent l="0" t="0" r="0" b="635"/>
            <wp:docPr id="4" name="Picture 14" descr="Screenshot 2014-08-12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 2014-08-12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/>
    <w:p w:rsidR="00CE3FF6" w:rsidRDefault="00CE3FF6" w:rsidP="00CE3FF6"/>
    <w:p w:rsidR="00CE3FF6" w:rsidRDefault="00CE3FF6" w:rsidP="00CE3FF6"/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4C4903" w:rsidP="00CE3FF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1737995</wp:posOffset>
                </wp:positionV>
                <wp:extent cx="2667000" cy="631190"/>
                <wp:effectExtent l="0" t="0" r="19050" b="165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Pr="00104B0B" w:rsidRDefault="00B77DE5" w:rsidP="00CE3F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>Аудиологични</w:t>
                            </w:r>
                            <w:proofErr w:type="spellEnd"/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 xml:space="preserve"> резултати</w:t>
                            </w:r>
                            <w:r w:rsidR="00CE3FF6" w:rsidRPr="00104B0B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 xml:space="preserve">Показват силата </w:t>
                            </w:r>
                            <w:r w:rsidR="00CE3FF6" w:rsidRPr="00104B0B">
                              <w:rPr>
                                <w:sz w:val="18"/>
                                <w:szCs w:val="18"/>
                              </w:rPr>
                              <w:t>(dB)</w:t>
                            </w:r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 xml:space="preserve"> и честотата</w:t>
                            </w:r>
                            <w:r w:rsidR="00CE3FF6" w:rsidRPr="00104B0B">
                              <w:rPr>
                                <w:sz w:val="18"/>
                                <w:szCs w:val="18"/>
                              </w:rPr>
                              <w:t xml:space="preserve"> (Hz) </w:t>
                            </w:r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>на всеки звук и</w:t>
                            </w:r>
                            <w:r w:rsidR="001B6D95"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 xml:space="preserve"> дали </w:t>
                            </w:r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>пациентът го е чул</w:t>
                            </w:r>
                            <w:r w:rsidR="00CE3FF6" w:rsidRPr="00104B0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4.75pt;margin-top:136.85pt;width:210pt;height:49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">
                <v:textbox>
                  <w:txbxContent>
                    <w:p w:rsidR="00CE3FF6" w:rsidRPr="00104B0B" w:rsidRDefault="00B77DE5" w:rsidP="00CE3FF6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>Аудиологични</w:t>
                      </w:r>
                      <w:proofErr w:type="spellEnd"/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 xml:space="preserve"> резултати</w:t>
                      </w:r>
                      <w:r w:rsidR="00CE3FF6" w:rsidRPr="00104B0B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 xml:space="preserve">Показват силата </w:t>
                      </w:r>
                      <w:r w:rsidR="00CE3FF6" w:rsidRPr="00104B0B">
                        <w:rPr>
                          <w:sz w:val="18"/>
                          <w:szCs w:val="18"/>
                        </w:rPr>
                        <w:t>(dB)</w:t>
                      </w:r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 xml:space="preserve"> и честотата</w:t>
                      </w:r>
                      <w:r w:rsidR="00CE3FF6" w:rsidRPr="00104B0B">
                        <w:rPr>
                          <w:sz w:val="18"/>
                          <w:szCs w:val="18"/>
                        </w:rPr>
                        <w:t xml:space="preserve"> (Hz) </w:t>
                      </w:r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>на всеки звук и</w:t>
                      </w:r>
                      <w:r w:rsidR="001B6D95" w:rsidRPr="00104B0B">
                        <w:rPr>
                          <w:sz w:val="18"/>
                          <w:szCs w:val="18"/>
                          <w:lang w:val="bg-BG"/>
                        </w:rPr>
                        <w:t xml:space="preserve"> дали </w:t>
                      </w:r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>пациентът го е чул</w:t>
                      </w:r>
                      <w:r w:rsidR="00CE3FF6" w:rsidRPr="00104B0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1737995</wp:posOffset>
                </wp:positionV>
                <wp:extent cx="2667000" cy="631190"/>
                <wp:effectExtent l="0" t="0" r="19050" b="165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Pr="00104B0B" w:rsidRDefault="00DA207E" w:rsidP="00CE3F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>Аудиология</w:t>
                            </w:r>
                            <w:proofErr w:type="spellEnd"/>
                            <w:r w:rsidR="00CE3FF6" w:rsidRPr="00104B0B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>Тестване</w:t>
                            </w:r>
                            <w:r w:rsidR="00B61A89"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 xml:space="preserve">, за всяко ухо поотделно, </w:t>
                            </w:r>
                            <w:r w:rsidR="00B77DE5"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>реакцията</w:t>
                            </w:r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 xml:space="preserve"> на пациента на звуци </w:t>
                            </w:r>
                            <w:r w:rsidR="00B61A89"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 xml:space="preserve">с </w:t>
                            </w:r>
                            <w:r w:rsidRPr="00104B0B">
                              <w:rPr>
                                <w:sz w:val="18"/>
                                <w:szCs w:val="18"/>
                                <w:lang w:val="bg-BG"/>
                              </w:rPr>
                              <w:t>различни честоти и сила</w:t>
                            </w:r>
                            <w:r w:rsidR="00CE3FF6" w:rsidRPr="00104B0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36.85pt;width:210pt;height:49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">
                <v:textbox>
                  <w:txbxContent>
                    <w:p w:rsidR="00CE3FF6" w:rsidRPr="00104B0B" w:rsidRDefault="00DA207E" w:rsidP="00CE3FF6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>Аудиология</w:t>
                      </w:r>
                      <w:proofErr w:type="spellEnd"/>
                      <w:r w:rsidR="00CE3FF6" w:rsidRPr="00104B0B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>Тестване</w:t>
                      </w:r>
                      <w:r w:rsidR="00B61A89" w:rsidRPr="00104B0B">
                        <w:rPr>
                          <w:sz w:val="18"/>
                          <w:szCs w:val="18"/>
                          <w:lang w:val="bg-BG"/>
                        </w:rPr>
                        <w:t xml:space="preserve">, за всяко ухо поотделно, </w:t>
                      </w:r>
                      <w:r w:rsidR="00B77DE5" w:rsidRPr="00104B0B">
                        <w:rPr>
                          <w:sz w:val="18"/>
                          <w:szCs w:val="18"/>
                          <w:lang w:val="bg-BG"/>
                        </w:rPr>
                        <w:t>реакцията</w:t>
                      </w:r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 xml:space="preserve"> на пациента на звуци </w:t>
                      </w:r>
                      <w:r w:rsidR="00B61A89" w:rsidRPr="00104B0B">
                        <w:rPr>
                          <w:sz w:val="18"/>
                          <w:szCs w:val="18"/>
                          <w:lang w:val="bg-BG"/>
                        </w:rPr>
                        <w:t xml:space="preserve">с </w:t>
                      </w:r>
                      <w:r w:rsidRPr="00104B0B">
                        <w:rPr>
                          <w:sz w:val="18"/>
                          <w:szCs w:val="18"/>
                          <w:lang w:val="bg-BG"/>
                        </w:rPr>
                        <w:t>различни честоти и сила</w:t>
                      </w:r>
                      <w:r w:rsidR="00CE3FF6" w:rsidRPr="00104B0B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670175" cy="1987550"/>
            <wp:effectExtent l="0" t="0" r="0" b="0"/>
            <wp:docPr id="5" name="Picture 4" descr="Screenshot 2014-08-12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 2014-08-12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FF6">
        <w:t xml:space="preserve">          </w:t>
      </w:r>
      <w:r>
        <w:rPr>
          <w:noProof/>
          <w:lang w:val="en-US"/>
        </w:rPr>
        <w:drawing>
          <wp:inline distT="0" distB="0" distL="0" distR="0">
            <wp:extent cx="2670175" cy="1987550"/>
            <wp:effectExtent l="0" t="0" r="0" b="0"/>
            <wp:docPr id="6" name="Picture 5" descr="Screenshot 2014-08-12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 2014-08-12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/>
    <w:p w:rsidR="00CE3FF6" w:rsidRDefault="004C4903" w:rsidP="00CE3FF6">
      <w:pPr>
        <w:rPr>
          <w:noProof/>
          <w:lang w:eastAsia="en-GB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1741805</wp:posOffset>
                </wp:positionV>
                <wp:extent cx="2667000" cy="17811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692E0B" w:rsidP="00CE3FF6">
                            <w:r>
                              <w:rPr>
                                <w:lang w:val="bg-BG"/>
                              </w:rPr>
                              <w:t xml:space="preserve">Костна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проводимост</w:t>
                            </w:r>
                            <w:proofErr w:type="spellEnd"/>
                            <w:r w:rsidR="00CE3FF6">
                              <w:t xml:space="preserve">: </w:t>
                            </w:r>
                            <w:r>
                              <w:rPr>
                                <w:lang w:val="bg-BG"/>
                              </w:rPr>
                              <w:t>Слушалката се поставя зад ухото</w:t>
                            </w:r>
                            <w:r w:rsidR="001B6D95">
                              <w:rPr>
                                <w:lang w:val="bg-BG"/>
                              </w:rPr>
                              <w:t xml:space="preserve">, </w:t>
                            </w:r>
                            <w:r w:rsidR="00965295">
                              <w:rPr>
                                <w:lang w:val="bg-BG"/>
                              </w:rPr>
                              <w:t xml:space="preserve">за да се провежда </w:t>
                            </w:r>
                            <w:r>
                              <w:rPr>
                                <w:lang w:val="bg-BG"/>
                              </w:rPr>
                              <w:t>звукът</w:t>
                            </w:r>
                            <w:r w:rsidR="001B6D95">
                              <w:rPr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 xml:space="preserve">през костта </w:t>
                            </w:r>
                            <w:r w:rsidR="001B6D95">
                              <w:rPr>
                                <w:lang w:val="bg-BG"/>
                              </w:rPr>
                              <w:t>към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кохлеята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и </w:t>
                            </w:r>
                            <w:r w:rsidR="001B6D95">
                              <w:rPr>
                                <w:lang w:val="bg-BG"/>
                              </w:rPr>
                              <w:t xml:space="preserve">да </w:t>
                            </w:r>
                            <w:r>
                              <w:rPr>
                                <w:lang w:val="bg-BG"/>
                              </w:rPr>
                              <w:t xml:space="preserve">не зависи от въздушната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проводимост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към средното ухо. Другото ухо се „маскира“ с различен звук (напр. на бързо течаща вода), тъй като звук</w:t>
                            </w:r>
                            <w:r w:rsidR="00965295">
                              <w:rPr>
                                <w:lang w:val="bg-BG"/>
                              </w:rPr>
                              <w:t>ът</w:t>
                            </w:r>
                            <w:r>
                              <w:rPr>
                                <w:lang w:val="bg-BG"/>
                              </w:rPr>
                              <w:t>, проведен през костта, мо</w:t>
                            </w:r>
                            <w:r w:rsidR="00965295">
                              <w:rPr>
                                <w:lang w:val="bg-BG"/>
                              </w:rPr>
                              <w:t>же</w:t>
                            </w:r>
                            <w:r>
                              <w:rPr>
                                <w:lang w:val="bg-BG"/>
                              </w:rPr>
                              <w:t xml:space="preserve"> да достигне </w:t>
                            </w:r>
                            <w:r w:rsidR="00965295">
                              <w:rPr>
                                <w:lang w:val="bg-BG"/>
                              </w:rPr>
                              <w:t>всяка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кохлея</w:t>
                            </w:r>
                            <w:proofErr w:type="spellEnd"/>
                            <w:r w:rsidR="0049306C">
                              <w:rPr>
                                <w:lang w:val="bg-BG"/>
                              </w:rPr>
                              <w:t xml:space="preserve">. </w:t>
                            </w:r>
                            <w:r w:rsidR="00965295">
                              <w:rPr>
                                <w:lang w:val="bg-BG"/>
                              </w:rPr>
                              <w:t xml:space="preserve">На </w:t>
                            </w:r>
                            <w:proofErr w:type="spellStart"/>
                            <w:r w:rsidR="00965295">
                              <w:rPr>
                                <w:lang w:val="bg-BG"/>
                              </w:rPr>
                              <w:t>аудиограмата</w:t>
                            </w:r>
                            <w:proofErr w:type="spellEnd"/>
                            <w:r w:rsidR="00965295">
                              <w:rPr>
                                <w:lang w:val="bg-BG"/>
                              </w:rPr>
                              <w:t xml:space="preserve"> тези р</w:t>
                            </w:r>
                            <w:r w:rsidR="0049306C">
                              <w:rPr>
                                <w:lang w:val="bg-BG"/>
                              </w:rPr>
                              <w:t>езултати са означени</w:t>
                            </w:r>
                            <w:r w:rsidR="00965295">
                              <w:rPr>
                                <w:lang w:val="bg-BG"/>
                              </w:rPr>
                              <w:t xml:space="preserve"> </w:t>
                            </w:r>
                            <w:r w:rsidR="0049306C">
                              <w:rPr>
                                <w:lang w:val="bg-BG"/>
                              </w:rPr>
                              <w:t>със символ</w:t>
                            </w:r>
                            <w:r w:rsidR="00965295">
                              <w:rPr>
                                <w:lang w:val="bg-BG"/>
                              </w:rPr>
                              <w:t>а</w:t>
                            </w:r>
                            <w:r w:rsidR="0049306C">
                              <w:rPr>
                                <w:lang w:val="bg-BG"/>
                              </w:rPr>
                              <w:t xml:space="preserve"> </w:t>
                            </w:r>
                            <w:r w:rsidR="00CE3FF6" w:rsidRPr="00CE3FF6">
                              <w:rPr>
                                <w:rFonts w:cs="Cambria"/>
                              </w:rPr>
                              <w:t>∆</w:t>
                            </w:r>
                            <w:r w:rsidR="00965295">
                              <w:rPr>
                                <w:rFonts w:cs="Cambria"/>
                                <w:lang w:val="bg-BG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4.75pt;margin-top:137.15pt;width:210pt;height:14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">
                <v:textbox>
                  <w:txbxContent>
                    <w:p w:rsidR="00CE3FF6" w:rsidRDefault="00692E0B" w:rsidP="00CE3FF6">
                      <w:r>
                        <w:rPr>
                          <w:lang w:val="bg-BG"/>
                        </w:rPr>
                        <w:t xml:space="preserve">Костна </w:t>
                      </w:r>
                      <w:proofErr w:type="spellStart"/>
                      <w:r>
                        <w:rPr>
                          <w:lang w:val="bg-BG"/>
                        </w:rPr>
                        <w:t>проводимост</w:t>
                      </w:r>
                      <w:proofErr w:type="spellEnd"/>
                      <w:r w:rsidR="00CE3FF6">
                        <w:t xml:space="preserve">: </w:t>
                      </w:r>
                      <w:r>
                        <w:rPr>
                          <w:lang w:val="bg-BG"/>
                        </w:rPr>
                        <w:t>Слушалката се поставя зад ухото</w:t>
                      </w:r>
                      <w:r w:rsidR="001B6D95">
                        <w:rPr>
                          <w:lang w:val="bg-BG"/>
                        </w:rPr>
                        <w:t xml:space="preserve">, </w:t>
                      </w:r>
                      <w:r w:rsidR="00965295">
                        <w:rPr>
                          <w:lang w:val="bg-BG"/>
                        </w:rPr>
                        <w:t xml:space="preserve">за да се провежда </w:t>
                      </w:r>
                      <w:r>
                        <w:rPr>
                          <w:lang w:val="bg-BG"/>
                        </w:rPr>
                        <w:t>звукът</w:t>
                      </w:r>
                      <w:r w:rsidR="001B6D95">
                        <w:rPr>
                          <w:lang w:val="bg-BG"/>
                        </w:rPr>
                        <w:t xml:space="preserve"> </w:t>
                      </w:r>
                      <w:r>
                        <w:rPr>
                          <w:lang w:val="bg-BG"/>
                        </w:rPr>
                        <w:t xml:space="preserve">през костта </w:t>
                      </w:r>
                      <w:r w:rsidR="001B6D95">
                        <w:rPr>
                          <w:lang w:val="bg-BG"/>
                        </w:rPr>
                        <w:t>към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кохлеята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и </w:t>
                      </w:r>
                      <w:r w:rsidR="001B6D95">
                        <w:rPr>
                          <w:lang w:val="bg-BG"/>
                        </w:rPr>
                        <w:t xml:space="preserve">да </w:t>
                      </w:r>
                      <w:r>
                        <w:rPr>
                          <w:lang w:val="bg-BG"/>
                        </w:rPr>
                        <w:t xml:space="preserve">не зависи от въздушната </w:t>
                      </w:r>
                      <w:proofErr w:type="spellStart"/>
                      <w:r>
                        <w:rPr>
                          <w:lang w:val="bg-BG"/>
                        </w:rPr>
                        <w:t>проводимост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към средното ухо. Другото ухо се „маскира“ с различен звук (напр. на бързо течаща вода), тъй като звук</w:t>
                      </w:r>
                      <w:r w:rsidR="00965295">
                        <w:rPr>
                          <w:lang w:val="bg-BG"/>
                        </w:rPr>
                        <w:t>ът</w:t>
                      </w:r>
                      <w:r>
                        <w:rPr>
                          <w:lang w:val="bg-BG"/>
                        </w:rPr>
                        <w:t>, проведен през костта, мо</w:t>
                      </w:r>
                      <w:r w:rsidR="00965295">
                        <w:rPr>
                          <w:lang w:val="bg-BG"/>
                        </w:rPr>
                        <w:t>же</w:t>
                      </w:r>
                      <w:r>
                        <w:rPr>
                          <w:lang w:val="bg-BG"/>
                        </w:rPr>
                        <w:t xml:space="preserve"> да достигне </w:t>
                      </w:r>
                      <w:r w:rsidR="00965295">
                        <w:rPr>
                          <w:lang w:val="bg-BG"/>
                        </w:rPr>
                        <w:t>всяка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кохлея</w:t>
                      </w:r>
                      <w:proofErr w:type="spellEnd"/>
                      <w:r w:rsidR="0049306C">
                        <w:rPr>
                          <w:lang w:val="bg-BG"/>
                        </w:rPr>
                        <w:t xml:space="preserve">. </w:t>
                      </w:r>
                      <w:r w:rsidR="00965295">
                        <w:rPr>
                          <w:lang w:val="bg-BG"/>
                        </w:rPr>
                        <w:t xml:space="preserve">На </w:t>
                      </w:r>
                      <w:proofErr w:type="spellStart"/>
                      <w:r w:rsidR="00965295">
                        <w:rPr>
                          <w:lang w:val="bg-BG"/>
                        </w:rPr>
                        <w:t>аудиограмата</w:t>
                      </w:r>
                      <w:proofErr w:type="spellEnd"/>
                      <w:r w:rsidR="00965295">
                        <w:rPr>
                          <w:lang w:val="bg-BG"/>
                        </w:rPr>
                        <w:t xml:space="preserve"> тези р</w:t>
                      </w:r>
                      <w:r w:rsidR="0049306C">
                        <w:rPr>
                          <w:lang w:val="bg-BG"/>
                        </w:rPr>
                        <w:t>езултати са означени</w:t>
                      </w:r>
                      <w:r w:rsidR="00965295">
                        <w:rPr>
                          <w:lang w:val="bg-BG"/>
                        </w:rPr>
                        <w:t xml:space="preserve"> </w:t>
                      </w:r>
                      <w:r w:rsidR="0049306C">
                        <w:rPr>
                          <w:lang w:val="bg-BG"/>
                        </w:rPr>
                        <w:t>със символ</w:t>
                      </w:r>
                      <w:r w:rsidR="00965295">
                        <w:rPr>
                          <w:lang w:val="bg-BG"/>
                        </w:rPr>
                        <w:t>а</w:t>
                      </w:r>
                      <w:r w:rsidR="0049306C">
                        <w:rPr>
                          <w:lang w:val="bg-BG"/>
                        </w:rPr>
                        <w:t xml:space="preserve"> </w:t>
                      </w:r>
                      <w:r w:rsidR="00CE3FF6" w:rsidRPr="00CE3FF6">
                        <w:rPr>
                          <w:rFonts w:cs="Cambria"/>
                        </w:rPr>
                        <w:t>∆</w:t>
                      </w:r>
                      <w:r w:rsidR="00965295">
                        <w:rPr>
                          <w:rFonts w:cs="Cambria"/>
                          <w:lang w:val="bg-BG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1741805</wp:posOffset>
                </wp:positionV>
                <wp:extent cx="2667000" cy="178117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0405EF" w:rsidP="00CE3FF6">
                            <w:proofErr w:type="spellStart"/>
                            <w:r>
                              <w:rPr>
                                <w:lang w:val="bg-BG"/>
                              </w:rPr>
                              <w:t>Аудиограми</w:t>
                            </w:r>
                            <w:proofErr w:type="spellEnd"/>
                            <w:r w:rsidR="00CE3FF6">
                              <w:t xml:space="preserve">: </w:t>
                            </w:r>
                            <w:r>
                              <w:rPr>
                                <w:lang w:val="bg-BG"/>
                              </w:rPr>
                              <w:t>Тези графики се използват за запис</w:t>
                            </w:r>
                            <w:r w:rsidR="001B6D95">
                              <w:rPr>
                                <w:lang w:val="bg-BG"/>
                              </w:rPr>
                              <w:t>ване</w:t>
                            </w:r>
                            <w:r>
                              <w:rPr>
                                <w:lang w:val="bg-BG"/>
                              </w:rPr>
                              <w:t xml:space="preserve"> честотата на всеки звук и минималната сила, при която е чут. Символът </w:t>
                            </w:r>
                            <w:r w:rsidR="00CE3FF6">
                              <w:t xml:space="preserve">O </w:t>
                            </w:r>
                            <w:r>
                              <w:rPr>
                                <w:lang w:val="bg-BG"/>
                              </w:rPr>
                              <w:t xml:space="preserve">се използва за дясното ухо, </w:t>
                            </w:r>
                            <w:r w:rsidR="001B6D95">
                              <w:rPr>
                                <w:lang w:val="bg-BG"/>
                              </w:rPr>
                              <w:t>а</w:t>
                            </w:r>
                            <w:r>
                              <w:rPr>
                                <w:lang w:val="bg-BG"/>
                              </w:rPr>
                              <w:t xml:space="preserve"> символът </w:t>
                            </w:r>
                            <w:r>
                              <w:t>X</w:t>
                            </w:r>
                            <w:r>
                              <w:rPr>
                                <w:lang w:val="bg-BG"/>
                              </w:rPr>
                              <w:t xml:space="preserve"> –</w:t>
                            </w:r>
                            <w:r w:rsidR="001B6D95">
                              <w:rPr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 xml:space="preserve">за </w:t>
                            </w:r>
                            <w:r w:rsidR="001B6D95">
                              <w:rPr>
                                <w:lang w:val="bg-BG"/>
                              </w:rPr>
                              <w:t>ляв</w:t>
                            </w:r>
                            <w:r>
                              <w:rPr>
                                <w:lang w:val="bg-BG"/>
                              </w:rPr>
                              <w:t xml:space="preserve">ото. </w:t>
                            </w:r>
                            <w:r w:rsidR="001B6D95">
                              <w:rPr>
                                <w:lang w:val="bg-BG"/>
                              </w:rPr>
                              <w:t>Г</w:t>
                            </w:r>
                            <w:r>
                              <w:rPr>
                                <w:lang w:val="bg-BG"/>
                              </w:rPr>
                              <w:t>рафики</w:t>
                            </w:r>
                            <w:r w:rsidR="001B6D95">
                              <w:rPr>
                                <w:lang w:val="bg-BG"/>
                              </w:rPr>
                              <w:t>те</w:t>
                            </w:r>
                            <w:r>
                              <w:rPr>
                                <w:lang w:val="bg-BG"/>
                              </w:rPr>
                              <w:t xml:space="preserve"> могат да бъдат получени електронно</w:t>
                            </w:r>
                            <w:r w:rsidR="001B6D95">
                              <w:rPr>
                                <w:lang w:val="bg-BG"/>
                              </w:rPr>
                              <w:t>. Те са</w:t>
                            </w:r>
                            <w:r>
                              <w:rPr>
                                <w:lang w:val="bg-BG"/>
                              </w:rPr>
                              <w:t xml:space="preserve"> първичен източник на </w:t>
                            </w:r>
                            <w:r w:rsidR="001B6D95">
                              <w:rPr>
                                <w:lang w:val="bg-BG"/>
                              </w:rPr>
                              <w:t>информацията</w:t>
                            </w:r>
                            <w:r>
                              <w:rPr>
                                <w:lang w:val="bg-BG"/>
                              </w:rPr>
                              <w:t>, от ко</w:t>
                            </w:r>
                            <w:r w:rsidR="001B6D95">
                              <w:rPr>
                                <w:lang w:val="bg-BG"/>
                              </w:rPr>
                              <w:t>я</w:t>
                            </w:r>
                            <w:r>
                              <w:rPr>
                                <w:lang w:val="bg-BG"/>
                              </w:rPr>
                              <w:t>то</w:t>
                            </w:r>
                            <w:r w:rsidR="00CE3FF6"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аудиологът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диагностицира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проблема.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37.15pt;width:210pt;height:14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">
                <v:textbox>
                  <w:txbxContent>
                    <w:p w:rsidR="00CE3FF6" w:rsidRDefault="000405EF" w:rsidP="00CE3FF6">
                      <w:proofErr w:type="spellStart"/>
                      <w:r>
                        <w:rPr>
                          <w:lang w:val="bg-BG"/>
                        </w:rPr>
                        <w:t>Аудиограми</w:t>
                      </w:r>
                      <w:proofErr w:type="spellEnd"/>
                      <w:r w:rsidR="00CE3FF6">
                        <w:t xml:space="preserve">: </w:t>
                      </w:r>
                      <w:r>
                        <w:rPr>
                          <w:lang w:val="bg-BG"/>
                        </w:rPr>
                        <w:t>Тези графики се използват за запис</w:t>
                      </w:r>
                      <w:r w:rsidR="001B6D95">
                        <w:rPr>
                          <w:lang w:val="bg-BG"/>
                        </w:rPr>
                        <w:t>ване</w:t>
                      </w:r>
                      <w:r>
                        <w:rPr>
                          <w:lang w:val="bg-BG"/>
                        </w:rPr>
                        <w:t xml:space="preserve"> честотата на всеки звук и минималната сила, при която е чут. Символът </w:t>
                      </w:r>
                      <w:r w:rsidR="00CE3FF6">
                        <w:t xml:space="preserve">O </w:t>
                      </w:r>
                      <w:r>
                        <w:rPr>
                          <w:lang w:val="bg-BG"/>
                        </w:rPr>
                        <w:t xml:space="preserve">се използва за дясното ухо, </w:t>
                      </w:r>
                      <w:r w:rsidR="001B6D95">
                        <w:rPr>
                          <w:lang w:val="bg-BG"/>
                        </w:rPr>
                        <w:t>а</w:t>
                      </w:r>
                      <w:r>
                        <w:rPr>
                          <w:lang w:val="bg-BG"/>
                        </w:rPr>
                        <w:t xml:space="preserve"> символът </w:t>
                      </w:r>
                      <w:r>
                        <w:t>X</w:t>
                      </w:r>
                      <w:r>
                        <w:rPr>
                          <w:lang w:val="bg-BG"/>
                        </w:rPr>
                        <w:t xml:space="preserve"> –</w:t>
                      </w:r>
                      <w:r w:rsidR="001B6D95">
                        <w:rPr>
                          <w:lang w:val="bg-BG"/>
                        </w:rPr>
                        <w:t xml:space="preserve"> </w:t>
                      </w:r>
                      <w:r>
                        <w:rPr>
                          <w:lang w:val="bg-BG"/>
                        </w:rPr>
                        <w:t xml:space="preserve">за </w:t>
                      </w:r>
                      <w:r w:rsidR="001B6D95">
                        <w:rPr>
                          <w:lang w:val="bg-BG"/>
                        </w:rPr>
                        <w:t>ляв</w:t>
                      </w:r>
                      <w:r>
                        <w:rPr>
                          <w:lang w:val="bg-BG"/>
                        </w:rPr>
                        <w:t xml:space="preserve">ото. </w:t>
                      </w:r>
                      <w:r w:rsidR="001B6D95">
                        <w:rPr>
                          <w:lang w:val="bg-BG"/>
                        </w:rPr>
                        <w:t>Г</w:t>
                      </w:r>
                      <w:r>
                        <w:rPr>
                          <w:lang w:val="bg-BG"/>
                        </w:rPr>
                        <w:t>рафики</w:t>
                      </w:r>
                      <w:r w:rsidR="001B6D95">
                        <w:rPr>
                          <w:lang w:val="bg-BG"/>
                        </w:rPr>
                        <w:t>те</w:t>
                      </w:r>
                      <w:r>
                        <w:rPr>
                          <w:lang w:val="bg-BG"/>
                        </w:rPr>
                        <w:t xml:space="preserve"> могат да бъдат получени електронно</w:t>
                      </w:r>
                      <w:r w:rsidR="001B6D95">
                        <w:rPr>
                          <w:lang w:val="bg-BG"/>
                        </w:rPr>
                        <w:t>. Те са</w:t>
                      </w:r>
                      <w:r>
                        <w:rPr>
                          <w:lang w:val="bg-BG"/>
                        </w:rPr>
                        <w:t xml:space="preserve"> първичен източник на </w:t>
                      </w:r>
                      <w:r w:rsidR="001B6D95">
                        <w:rPr>
                          <w:lang w:val="bg-BG"/>
                        </w:rPr>
                        <w:t>информацията</w:t>
                      </w:r>
                      <w:r>
                        <w:rPr>
                          <w:lang w:val="bg-BG"/>
                        </w:rPr>
                        <w:t>, от ко</w:t>
                      </w:r>
                      <w:r w:rsidR="001B6D95">
                        <w:rPr>
                          <w:lang w:val="bg-BG"/>
                        </w:rPr>
                        <w:t>я</w:t>
                      </w:r>
                      <w:r>
                        <w:rPr>
                          <w:lang w:val="bg-BG"/>
                        </w:rPr>
                        <w:t>то</w:t>
                      </w:r>
                      <w:r w:rsidR="00CE3FF6"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аудиологът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диагностицира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проблема.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663825" cy="1987550"/>
            <wp:effectExtent l="0" t="0" r="3175" b="0"/>
            <wp:docPr id="7" name="Picture 6" descr="Screenshot 2014-08-12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 2014-08-12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FF6">
        <w:rPr>
          <w:noProof/>
          <w:lang w:eastAsia="en-GB"/>
        </w:rPr>
        <w:t xml:space="preserve">          </w:t>
      </w:r>
      <w:r>
        <w:rPr>
          <w:noProof/>
          <w:lang w:val="en-US"/>
        </w:rPr>
        <w:drawing>
          <wp:inline distT="0" distB="0" distL="0" distR="0">
            <wp:extent cx="2670175" cy="1993265"/>
            <wp:effectExtent l="0" t="0" r="0" b="6985"/>
            <wp:docPr id="8" name="Picture 10" descr="Screenshot 2014-08-12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 2014-08-12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4C4903" w:rsidP="00CE3FF6">
      <w:pPr>
        <w:jc w:val="center"/>
      </w:pPr>
      <w:r>
        <w:rPr>
          <w:noProof/>
          <w:lang w:val="en-US"/>
        </w:rPr>
        <w:drawing>
          <wp:inline distT="0" distB="0" distL="0" distR="0">
            <wp:extent cx="4218305" cy="2828290"/>
            <wp:effectExtent l="0" t="0" r="0" b="0"/>
            <wp:docPr id="9" name="Picture 19" descr="http://www.hearinghaven.com/wp-content/uploads/2013/03/ear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earinghaven.com/wp-content/uploads/2013/03/ear-dia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pPr>
        <w:jc w:val="center"/>
      </w:pPr>
      <w:bookmarkStart w:id="0" w:name="_GoBack"/>
      <w:bookmarkEnd w:id="0"/>
    </w:p>
    <w:p w:rsidR="00CE3FF6" w:rsidRDefault="00CE3FF6" w:rsidP="00CE3FF6"/>
    <w:p w:rsidR="00CE3FF6" w:rsidRDefault="002D1C9C" w:rsidP="00CE3FF6">
      <w:r>
        <w:rPr>
          <w:lang w:val="bg-BG"/>
        </w:rPr>
        <w:t>Зву</w:t>
      </w:r>
      <w:r w:rsidR="00936625">
        <w:rPr>
          <w:lang w:val="bg-BG"/>
        </w:rPr>
        <w:t>ковете</w:t>
      </w:r>
      <w:r>
        <w:rPr>
          <w:lang w:val="bg-BG"/>
        </w:rPr>
        <w:t xml:space="preserve"> влизат във външното ухо като вибрации на въздуха, които карат </w:t>
      </w:r>
      <w:r w:rsidR="00936625">
        <w:rPr>
          <w:lang w:val="bg-BG"/>
        </w:rPr>
        <w:t xml:space="preserve">ушното </w:t>
      </w:r>
      <w:r>
        <w:rPr>
          <w:lang w:val="bg-BG"/>
        </w:rPr>
        <w:t>тъпанче да вибрира.  Това движение се предава през средното ухо (чрез чукчето и</w:t>
      </w:r>
      <w:r w:rsidR="00234FDA">
        <w:rPr>
          <w:lang w:val="bg-BG"/>
        </w:rPr>
        <w:t xml:space="preserve"> наковалнята) </w:t>
      </w:r>
      <w:r w:rsidR="00936625">
        <w:rPr>
          <w:lang w:val="bg-BG"/>
        </w:rPr>
        <w:t>до</w:t>
      </w:r>
      <w:r w:rsidR="00234FDA">
        <w:rPr>
          <w:lang w:val="bg-BG"/>
        </w:rPr>
        <w:t xml:space="preserve"> вътрешното</w:t>
      </w:r>
      <w:r w:rsidR="00936625">
        <w:rPr>
          <w:lang w:val="bg-BG"/>
        </w:rPr>
        <w:t xml:space="preserve"> ухо</w:t>
      </w:r>
      <w:r w:rsidR="00234FDA">
        <w:rPr>
          <w:lang w:val="bg-BG"/>
        </w:rPr>
        <w:t>, от</w:t>
      </w:r>
      <w:r w:rsidR="00936625">
        <w:rPr>
          <w:lang w:val="bg-BG"/>
        </w:rPr>
        <w:t xml:space="preserve"> ко</w:t>
      </w:r>
      <w:r w:rsidR="00234FDA">
        <w:rPr>
          <w:lang w:val="bg-BG"/>
        </w:rPr>
        <w:t xml:space="preserve">ето сигналите се изпращат до мозъка. </w:t>
      </w:r>
      <w:r>
        <w:rPr>
          <w:lang w:val="bg-BG"/>
        </w:rPr>
        <w:t xml:space="preserve">  </w:t>
      </w:r>
      <w:r w:rsidR="00CE3FF6">
        <w:t xml:space="preserve"> </w:t>
      </w:r>
    </w:p>
    <w:p w:rsidR="00CE3FF6" w:rsidRPr="00CE3FF6" w:rsidRDefault="00CE3FF6" w:rsidP="00CE3FF6">
      <w:pPr>
        <w:jc w:val="center"/>
        <w:rPr>
          <w:b/>
          <w:sz w:val="32"/>
          <w:szCs w:val="32"/>
        </w:rPr>
      </w:pPr>
      <w:r>
        <w:rPr>
          <w:b/>
        </w:rPr>
        <w:br w:type="page"/>
      </w:r>
      <w:r w:rsidR="00953A9C">
        <w:rPr>
          <w:b/>
          <w:sz w:val="32"/>
          <w:szCs w:val="32"/>
          <w:lang w:val="bg-BG"/>
        </w:rPr>
        <w:lastRenderedPageBreak/>
        <w:t>Ефекти на загубата на слуха</w:t>
      </w:r>
    </w:p>
    <w:p w:rsidR="00CE3FF6" w:rsidRDefault="00CE3FF6" w:rsidP="00CE3FF6"/>
    <w:p w:rsidR="00CE3FF6" w:rsidRDefault="00B606BB" w:rsidP="00CE3FF6">
      <w:r>
        <w:rPr>
          <w:lang w:val="bg-BG"/>
        </w:rPr>
        <w:t xml:space="preserve">Тази </w:t>
      </w:r>
      <w:proofErr w:type="spellStart"/>
      <w:r>
        <w:rPr>
          <w:lang w:val="bg-BG"/>
        </w:rPr>
        <w:t>аудиограма</w:t>
      </w:r>
      <w:proofErr w:type="spellEnd"/>
      <w:r>
        <w:rPr>
          <w:lang w:val="bg-BG"/>
        </w:rPr>
        <w:t xml:space="preserve"> показва нормален слух </w:t>
      </w:r>
      <w:r w:rsidR="00CE3FF6">
        <w:t xml:space="preserve">(20dB </w:t>
      </w:r>
      <w:r>
        <w:rPr>
          <w:lang w:val="bg-BG"/>
        </w:rPr>
        <w:t>или по-малко</w:t>
      </w:r>
      <w:r w:rsidR="00CE3FF6">
        <w:t xml:space="preserve">) </w:t>
      </w:r>
      <w:r>
        <w:rPr>
          <w:lang w:val="bg-BG"/>
        </w:rPr>
        <w:t>относно пълния обхват на честотите</w:t>
      </w:r>
      <w:r w:rsidR="00CE3FF6">
        <w:t xml:space="preserve">. </w:t>
      </w:r>
      <w:r w:rsidR="00953A9C">
        <w:rPr>
          <w:lang w:val="bg-BG"/>
        </w:rPr>
        <w:t>Показани са и нивата, които могат да бъдат индикация на загуба на слуха</w:t>
      </w:r>
      <w:r w:rsidR="00CE3FF6">
        <w:t>.</w:t>
      </w:r>
    </w:p>
    <w:p w:rsidR="00CE3FF6" w:rsidRDefault="00CE3FF6" w:rsidP="00CE3FF6"/>
    <w:p w:rsidR="00CE3FF6" w:rsidRDefault="004C4903" w:rsidP="00CE3FF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136525</wp:posOffset>
                </wp:positionV>
                <wp:extent cx="2581275" cy="276225"/>
                <wp:effectExtent l="0" t="19050" r="47625" b="47625"/>
                <wp:wrapNone/>
                <wp:docPr id="25" name="Right Arrow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275" cy="276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149.25pt;margin-top:10.75pt;width:203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" adj="20444" fillcolor="#4f81bd" strokecolor="#385d8a" strokeweight="2pt">
                <v:path arrowok="t"/>
              </v:shape>
            </w:pict>
          </mc:Fallback>
        </mc:AlternateContent>
      </w:r>
    </w:p>
    <w:p w:rsidR="00CE3FF6" w:rsidRDefault="00CE3FF6" w:rsidP="00CE3FF6">
      <w:r>
        <w:tab/>
      </w:r>
      <w:r>
        <w:tab/>
      </w:r>
      <w:r w:rsidR="00953A9C">
        <w:rPr>
          <w:lang w:val="bg-BG"/>
        </w:rPr>
        <w:t>Ниска честота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 w:rsidR="00953A9C">
        <w:rPr>
          <w:lang w:val="bg-BG"/>
        </w:rPr>
        <w:t>Висока честота</w:t>
      </w:r>
    </w:p>
    <w:p w:rsidR="00CE3FF6" w:rsidRDefault="004C4903" w:rsidP="00CE3FF6">
      <w:pPr>
        <w:ind w:left="720" w:firstLine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100965</wp:posOffset>
                </wp:positionV>
                <wp:extent cx="899160" cy="314325"/>
                <wp:effectExtent l="0" t="0" r="1524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394152" w:rsidP="00CE3FF6">
                            <w:r>
                              <w:rPr>
                                <w:lang w:val="bg-BG"/>
                              </w:rPr>
                              <w:t>Сил</w:t>
                            </w:r>
                            <w:r w:rsidR="00953A9C">
                              <w:rPr>
                                <w:lang w:val="bg-BG"/>
                              </w:rPr>
                              <w:t>е</w:t>
                            </w:r>
                            <w:r>
                              <w:rPr>
                                <w:lang w:val="bg-BG"/>
                              </w:rPr>
                              <w:t>н зву</w:t>
                            </w:r>
                            <w:r w:rsidR="00953A9C">
                              <w:rPr>
                                <w:lang w:val="bg-BG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.3pt;margin-top:7.95pt;width:70.8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" strokecolor="window">
                <v:textbox>
                  <w:txbxContent>
                    <w:p w:rsidR="00CE3FF6" w:rsidRDefault="00394152" w:rsidP="00CE3FF6">
                      <w:r>
                        <w:rPr>
                          <w:lang w:val="bg-BG"/>
                        </w:rPr>
                        <w:t>Сил</w:t>
                      </w:r>
                      <w:r w:rsidR="00953A9C">
                        <w:rPr>
                          <w:lang w:val="bg-BG"/>
                        </w:rPr>
                        <w:t>е</w:t>
                      </w:r>
                      <w:r>
                        <w:rPr>
                          <w:lang w:val="bg-BG"/>
                        </w:rPr>
                        <w:t>н зву</w:t>
                      </w:r>
                      <w:r w:rsidR="00953A9C">
                        <w:rPr>
                          <w:lang w:val="bg-BG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4293870</wp:posOffset>
                </wp:positionV>
                <wp:extent cx="826770" cy="314325"/>
                <wp:effectExtent l="0" t="0" r="1143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953A9C" w:rsidP="00CE3FF6">
                            <w:r>
                              <w:rPr>
                                <w:lang w:val="bg-BG"/>
                              </w:rPr>
                              <w:t xml:space="preserve">   </w:t>
                            </w:r>
                            <w:r w:rsidR="00394152">
                              <w:rPr>
                                <w:lang w:val="bg-BG"/>
                              </w:rPr>
                              <w:t>Тих</w:t>
                            </w:r>
                            <w:r>
                              <w:rPr>
                                <w:lang w:val="bg-BG"/>
                              </w:rPr>
                              <w:t xml:space="preserve"> звук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.1pt;margin-top:338.1pt;width:65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" strokecolor="window">
                <v:textbox>
                  <w:txbxContent>
                    <w:p w:rsidR="00CE3FF6" w:rsidRDefault="00953A9C" w:rsidP="00CE3FF6">
                      <w:r>
                        <w:rPr>
                          <w:lang w:val="bg-BG"/>
                        </w:rPr>
                        <w:t xml:space="preserve">   </w:t>
                      </w:r>
                      <w:r w:rsidR="00394152">
                        <w:rPr>
                          <w:lang w:val="bg-BG"/>
                        </w:rPr>
                        <w:t>Тих</w:t>
                      </w:r>
                      <w:r>
                        <w:rPr>
                          <w:lang w:val="bg-BG"/>
                        </w:rPr>
                        <w:t xml:space="preserve"> звук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492125</wp:posOffset>
                </wp:positionV>
                <wp:extent cx="314325" cy="3752850"/>
                <wp:effectExtent l="19050" t="0" r="28575" b="38100"/>
                <wp:wrapNone/>
                <wp:docPr id="26" name="Down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7528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6" o:spid="_x0000_s1026" type="#_x0000_t67" style="position:absolute;margin-left:41.25pt;margin-top:38.75pt;width:24.75pt;height:29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" adj="2069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4620895" cy="4834255"/>
            <wp:effectExtent l="0" t="0" r="8255" b="4445"/>
            <wp:docPr id="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/>
    <w:p w:rsidR="00CE3FF6" w:rsidRDefault="001C1359" w:rsidP="00FD2ECA">
      <w:r>
        <w:rPr>
          <w:lang w:val="bg-BG"/>
        </w:rPr>
        <w:t>Различните звукове на речта имат различни честоти</w:t>
      </w:r>
      <w:r w:rsidR="00FD2ECA">
        <w:rPr>
          <w:lang w:val="bg-BG"/>
        </w:rPr>
        <w:t>. З</w:t>
      </w:r>
      <w:r>
        <w:rPr>
          <w:lang w:val="bg-BG"/>
        </w:rPr>
        <w:t>агубата на слух може да повлияе</w:t>
      </w:r>
      <w:r w:rsidR="00FD2ECA">
        <w:rPr>
          <w:lang w:val="bg-BG"/>
        </w:rPr>
        <w:t xml:space="preserve"> </w:t>
      </w:r>
      <w:r>
        <w:rPr>
          <w:lang w:val="bg-BG"/>
        </w:rPr>
        <w:t xml:space="preserve">чуването на някои звукове на речта </w:t>
      </w:r>
      <w:r w:rsidR="00F84961">
        <w:rPr>
          <w:lang w:val="bg-BG"/>
        </w:rPr>
        <w:t xml:space="preserve">в по-голяма степен </w:t>
      </w:r>
      <w:r>
        <w:rPr>
          <w:lang w:val="bg-BG"/>
        </w:rPr>
        <w:t>от други</w:t>
      </w:r>
      <w:r w:rsidR="00CE3FF6">
        <w:t xml:space="preserve">. </w:t>
      </w:r>
      <w:r>
        <w:rPr>
          <w:lang w:val="bg-BG"/>
        </w:rPr>
        <w:t xml:space="preserve">Двете </w:t>
      </w:r>
      <w:proofErr w:type="spellStart"/>
      <w:r>
        <w:rPr>
          <w:lang w:val="bg-BG"/>
        </w:rPr>
        <w:t>аудиограми</w:t>
      </w:r>
      <w:proofErr w:type="spellEnd"/>
      <w:r>
        <w:rPr>
          <w:lang w:val="bg-BG"/>
        </w:rPr>
        <w:t xml:space="preserve"> на следващата</w:t>
      </w:r>
      <w:r w:rsidR="00FD2ECA">
        <w:rPr>
          <w:lang w:val="bg-BG"/>
        </w:rPr>
        <w:t xml:space="preserve"> </w:t>
      </w:r>
      <w:r>
        <w:rPr>
          <w:lang w:val="bg-BG"/>
        </w:rPr>
        <w:t xml:space="preserve">страница показват </w:t>
      </w:r>
      <w:r w:rsidR="00FD2ECA">
        <w:rPr>
          <w:lang w:val="bg-BG"/>
        </w:rPr>
        <w:t xml:space="preserve">най-честите </w:t>
      </w:r>
      <w:r>
        <w:rPr>
          <w:lang w:val="bg-BG"/>
        </w:rPr>
        <w:t>нива</w:t>
      </w:r>
      <w:r w:rsidR="00FD2ECA">
        <w:rPr>
          <w:lang w:val="bg-BG"/>
        </w:rPr>
        <w:t xml:space="preserve"> на </w:t>
      </w:r>
      <w:r>
        <w:rPr>
          <w:lang w:val="bg-BG"/>
        </w:rPr>
        <w:t>различни звукове на речта при</w:t>
      </w:r>
      <w:r w:rsidR="00FD2ECA">
        <w:rPr>
          <w:lang w:val="bg-BG"/>
        </w:rPr>
        <w:t xml:space="preserve"> </w:t>
      </w:r>
      <w:r w:rsidR="00CE3FF6">
        <w:t xml:space="preserve">1) </w:t>
      </w:r>
      <w:r>
        <w:rPr>
          <w:lang w:val="bg-BG"/>
        </w:rPr>
        <w:t>нормалн</w:t>
      </w:r>
      <w:r w:rsidR="00F84961">
        <w:rPr>
          <w:lang w:val="bg-BG"/>
        </w:rPr>
        <w:t xml:space="preserve">и нива на </w:t>
      </w:r>
      <w:r>
        <w:rPr>
          <w:lang w:val="bg-BG"/>
        </w:rPr>
        <w:t>слух</w:t>
      </w:r>
      <w:r w:rsidR="00F84961">
        <w:rPr>
          <w:lang w:val="bg-BG"/>
        </w:rPr>
        <w:t>а</w:t>
      </w:r>
      <w:r>
        <w:rPr>
          <w:lang w:val="bg-BG"/>
        </w:rPr>
        <w:t xml:space="preserve"> и </w:t>
      </w:r>
      <w:r w:rsidR="00CE3FF6">
        <w:t xml:space="preserve">2) </w:t>
      </w:r>
      <w:r w:rsidR="00FD2ECA">
        <w:rPr>
          <w:lang w:val="bg-BG"/>
        </w:rPr>
        <w:t xml:space="preserve">при </w:t>
      </w:r>
      <w:r>
        <w:rPr>
          <w:lang w:val="bg-BG"/>
        </w:rPr>
        <w:t>умерени трудности в чуването на високи</w:t>
      </w:r>
      <w:r w:rsidR="00F84961">
        <w:rPr>
          <w:lang w:val="bg-BG"/>
        </w:rPr>
        <w:t>те</w:t>
      </w:r>
      <w:r>
        <w:rPr>
          <w:lang w:val="bg-BG"/>
        </w:rPr>
        <w:t xml:space="preserve"> честоти. </w:t>
      </w:r>
      <w:r w:rsidR="00FD2ECA">
        <w:rPr>
          <w:lang w:val="bg-BG"/>
        </w:rPr>
        <w:t xml:space="preserve">При нивата и типа на загуба на слух, </w:t>
      </w:r>
      <w:r w:rsidR="00F84961">
        <w:rPr>
          <w:lang w:val="bg-BG"/>
        </w:rPr>
        <w:t>които показва</w:t>
      </w:r>
      <w:r w:rsidR="00FD2ECA">
        <w:rPr>
          <w:lang w:val="bg-BG"/>
        </w:rPr>
        <w:t xml:space="preserve"> втората </w:t>
      </w:r>
      <w:proofErr w:type="spellStart"/>
      <w:r w:rsidR="00FD2ECA">
        <w:rPr>
          <w:lang w:val="bg-BG"/>
        </w:rPr>
        <w:t>аудиограма</w:t>
      </w:r>
      <w:proofErr w:type="spellEnd"/>
      <w:r w:rsidR="006516DF">
        <w:rPr>
          <w:lang w:val="bg-BG"/>
        </w:rPr>
        <w:t xml:space="preserve">, някои звукове на речта </w:t>
      </w:r>
      <w:r w:rsidR="00F84961">
        <w:rPr>
          <w:lang w:val="bg-BG"/>
        </w:rPr>
        <w:t>са</w:t>
      </w:r>
      <w:r w:rsidR="006516DF">
        <w:rPr>
          <w:lang w:val="bg-BG"/>
        </w:rPr>
        <w:t xml:space="preserve"> приглушени или неясни. </w:t>
      </w: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234FDA" w:rsidP="00CE3FF6">
      <w:pPr>
        <w:pStyle w:val="ColorfulList-Accent11"/>
        <w:numPr>
          <w:ilvl w:val="0"/>
          <w:numId w:val="18"/>
        </w:numPr>
      </w:pPr>
      <w:r>
        <w:rPr>
          <w:lang w:val="bg-BG"/>
        </w:rPr>
        <w:t>Пример за нормален слух</w:t>
      </w:r>
      <w:r w:rsidR="00CE3FF6">
        <w:t xml:space="preserve">. </w:t>
      </w:r>
    </w:p>
    <w:p w:rsidR="00CE3FF6" w:rsidRDefault="004C4903" w:rsidP="00CE3FF6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3523615" cy="3578225"/>
            <wp:effectExtent l="0" t="0" r="635" b="3175"/>
            <wp:docPr id="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pPr>
        <w:jc w:val="center"/>
      </w:pPr>
    </w:p>
    <w:p w:rsidR="00CE3FF6" w:rsidRDefault="00234FDA" w:rsidP="00CE3FF6">
      <w:pPr>
        <w:pStyle w:val="ColorfulList-Accent11"/>
        <w:numPr>
          <w:ilvl w:val="0"/>
          <w:numId w:val="18"/>
        </w:numPr>
      </w:pPr>
      <w:r>
        <w:rPr>
          <w:lang w:val="bg-BG"/>
        </w:rPr>
        <w:t xml:space="preserve">Пример за </w:t>
      </w:r>
      <w:r w:rsidR="00F84961">
        <w:rPr>
          <w:lang w:val="bg-BG"/>
        </w:rPr>
        <w:t>умерена</w:t>
      </w:r>
      <w:r>
        <w:rPr>
          <w:lang w:val="bg-BG"/>
        </w:rPr>
        <w:t xml:space="preserve"> загуба на слух при високи честоти</w:t>
      </w:r>
      <w:r w:rsidR="00CE3FF6">
        <w:t>.</w:t>
      </w:r>
    </w:p>
    <w:p w:rsidR="00CE3FF6" w:rsidRDefault="004C4903" w:rsidP="00CE3FF6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3493135" cy="3669665"/>
            <wp:effectExtent l="0" t="0" r="0" b="6985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pPr>
        <w:jc w:val="center"/>
      </w:pPr>
    </w:p>
    <w:p w:rsidR="00CE3FF6" w:rsidRDefault="00394152" w:rsidP="00CE3FF6">
      <w:r>
        <w:rPr>
          <w:lang w:val="bg-BG"/>
        </w:rPr>
        <w:lastRenderedPageBreak/>
        <w:t>Жените и децата обикновено говорят с по-високи честоти</w:t>
      </w:r>
      <w:r w:rsidR="00F84961">
        <w:rPr>
          <w:lang w:val="bg-BG"/>
        </w:rPr>
        <w:t xml:space="preserve"> </w:t>
      </w:r>
      <w:r>
        <w:rPr>
          <w:lang w:val="bg-BG"/>
        </w:rPr>
        <w:t xml:space="preserve">от мъжете, така че всяко влошаване при </w:t>
      </w:r>
      <w:r w:rsidR="00F84961">
        <w:rPr>
          <w:lang w:val="bg-BG"/>
        </w:rPr>
        <w:t>по-</w:t>
      </w:r>
      <w:r>
        <w:rPr>
          <w:lang w:val="bg-BG"/>
        </w:rPr>
        <w:t>високите честоти ще означава по-трудно да чуват тези гласове.</w:t>
      </w:r>
      <w:r w:rsidR="00CE3FF6">
        <w:t xml:space="preserve"> </w:t>
      </w:r>
    </w:p>
    <w:p w:rsidR="00CE3FF6" w:rsidRDefault="00CE3FF6" w:rsidP="00CE3FF6"/>
    <w:p w:rsidR="00CE3FF6" w:rsidRDefault="00394152" w:rsidP="00CE3FF6">
      <w:r>
        <w:rPr>
          <w:lang w:val="bg-BG"/>
        </w:rPr>
        <w:t xml:space="preserve">При по-тежка загуба на слуха може да е трудно чуването на звуци от околната среда. </w:t>
      </w:r>
      <w:r w:rsidR="00CE3FF6">
        <w:t xml:space="preserve"> </w:t>
      </w:r>
      <w:r>
        <w:rPr>
          <w:lang w:val="bg-BG"/>
        </w:rPr>
        <w:t>Диаграмата по-долу показва силата и честотата на някои от най-обичайните звуци.</w:t>
      </w:r>
      <w:r w:rsidR="00CE3FF6">
        <w:t xml:space="preserve"> </w:t>
      </w:r>
    </w:p>
    <w:p w:rsidR="00CE3FF6" w:rsidRDefault="00CE3FF6" w:rsidP="00CE3FF6">
      <w:pPr>
        <w:pStyle w:val="ColorfulList-Accent11"/>
        <w:ind w:left="0"/>
      </w:pPr>
    </w:p>
    <w:p w:rsidR="00CE3FF6" w:rsidRDefault="0020069D" w:rsidP="00CE3FF6">
      <w:pPr>
        <w:pStyle w:val="ColorfulList-Accent11"/>
        <w:numPr>
          <w:ilvl w:val="0"/>
          <w:numId w:val="21"/>
        </w:numPr>
      </w:pPr>
      <w:r>
        <w:rPr>
          <w:lang w:val="bg-BG"/>
        </w:rPr>
        <w:t>Обсъдете възможните социални последици от умерената до тежка загуба на слуха</w:t>
      </w:r>
      <w:r w:rsidR="00CE3FF6">
        <w:t>.</w:t>
      </w:r>
    </w:p>
    <w:p w:rsidR="00CE3FF6" w:rsidRDefault="00CE3FF6" w:rsidP="00CE3FF6">
      <w:pPr>
        <w:pStyle w:val="ColorfulList-Accent11"/>
        <w:ind w:left="0"/>
      </w:pPr>
    </w:p>
    <w:p w:rsidR="00CE3FF6" w:rsidRPr="00907367" w:rsidRDefault="004C4903" w:rsidP="00CE3FF6">
      <w:pPr>
        <w:jc w:val="center"/>
      </w:pPr>
      <w:r>
        <w:rPr>
          <w:noProof/>
          <w:lang w:val="en-US"/>
        </w:rPr>
        <w:drawing>
          <wp:inline distT="0" distB="0" distL="0" distR="0">
            <wp:extent cx="4785360" cy="5291455"/>
            <wp:effectExtent l="0" t="0" r="0" b="4445"/>
            <wp:docPr id="13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Pr="00CE3FF6" w:rsidRDefault="00CE3FF6" w:rsidP="00CE3FF6"/>
    <w:sectPr w:rsidR="00CE3FF6" w:rsidRPr="00CE3FF6" w:rsidSect="0087344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1" w:h="16840"/>
      <w:pgMar w:top="1134" w:right="1440" w:bottom="1440" w:left="1440" w:header="709" w:footer="29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6C0" w:rsidRDefault="003656C0">
      <w:r>
        <w:separator/>
      </w:r>
    </w:p>
  </w:endnote>
  <w:endnote w:type="continuationSeparator" w:id="0">
    <w:p w:rsidR="003656C0" w:rsidRDefault="00365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56" w:rsidRDefault="00264A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69D" w:rsidRPr="000A7001" w:rsidRDefault="004C4903" w:rsidP="0020069D">
    <w:pPr>
      <w:pStyle w:val="Footer"/>
      <w:rPr>
        <w:sz w:val="16"/>
        <w:szCs w:val="16"/>
      </w:rPr>
    </w:pPr>
    <w:r>
      <w:rPr>
        <w:noProof/>
        <w:sz w:val="22"/>
        <w:szCs w:val="22"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5561330</wp:posOffset>
          </wp:positionH>
          <wp:positionV relativeFrom="margin">
            <wp:posOffset>8832215</wp:posOffset>
          </wp:positionV>
          <wp:extent cx="517525" cy="337820"/>
          <wp:effectExtent l="0" t="0" r="0" b="508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069D">
      <w:rPr>
        <w:sz w:val="16"/>
        <w:szCs w:val="16"/>
        <w:lang w:val="bg-BG"/>
      </w:rPr>
      <w:t xml:space="preserve">Проектът </w:t>
    </w:r>
    <w:proofErr w:type="spellStart"/>
    <w:r w:rsidR="0020069D">
      <w:rPr>
        <w:sz w:val="16"/>
        <w:szCs w:val="16"/>
        <w:lang w:val="en-US"/>
      </w:rPr>
      <w:t>mascil</w:t>
    </w:r>
    <w:proofErr w:type="spellEnd"/>
    <w:r w:rsidR="0020069D">
      <w:rPr>
        <w:sz w:val="16"/>
        <w:szCs w:val="16"/>
        <w:lang w:val="bg-BG"/>
      </w:rPr>
      <w:t xml:space="preserve"> е финансиран по Седма рамкова програма на Европейския съюз за изследвания, технологично развитие и демонстрации съгласно Договор </w:t>
    </w:r>
    <w:proofErr w:type="spellStart"/>
    <w:r w:rsidR="0020069D">
      <w:rPr>
        <w:sz w:val="16"/>
        <w:szCs w:val="16"/>
        <w:lang w:val="bg-BG"/>
      </w:rPr>
      <w:t>No</w:t>
    </w:r>
    <w:proofErr w:type="spellEnd"/>
    <w:r w:rsidR="0020069D">
      <w:rPr>
        <w:sz w:val="16"/>
        <w:szCs w:val="16"/>
        <w:lang w:val="bg-BG"/>
      </w:rPr>
      <w:t>. 320 693</w:t>
    </w:r>
  </w:p>
  <w:p w:rsidR="00873445" w:rsidRDefault="00873445" w:rsidP="00873445">
    <w:pPr>
      <w:pStyle w:val="Footer"/>
      <w:rPr>
        <w:sz w:val="16"/>
        <w:szCs w:val="16"/>
        <w:lang w:val="en-US"/>
      </w:rPr>
    </w:pPr>
  </w:p>
  <w:p w:rsidR="000D6749" w:rsidRPr="00873445" w:rsidRDefault="00873445" w:rsidP="00873445">
    <w:pPr>
      <w:pStyle w:val="Footer"/>
      <w:tabs>
        <w:tab w:val="clear" w:pos="8903"/>
        <w:tab w:val="right" w:pos="9639"/>
      </w:tabs>
      <w:rPr>
        <w:sz w:val="16"/>
        <w:szCs w:val="16"/>
        <w:lang w:val="en-US"/>
      </w:rPr>
    </w:pPr>
    <w:r w:rsidRPr="00E9241F">
      <w:rPr>
        <w:lang w:val="en-US"/>
      </w:rPr>
      <w:t>© 2014 Centre for Research In Mathematics Education University of Nottingham</w:t>
    </w:r>
    <w:r w:rsidR="000D6749">
      <w:tab/>
      <w:t xml:space="preserve">Page </w:t>
    </w:r>
    <w:r w:rsidR="000D6749">
      <w:rPr>
        <w:rStyle w:val="PageNumber"/>
      </w:rPr>
      <w:fldChar w:fldCharType="begin"/>
    </w:r>
    <w:r w:rsidR="000D6749">
      <w:rPr>
        <w:rStyle w:val="PageNumber"/>
      </w:rPr>
      <w:instrText xml:space="preserve"> PAGE </w:instrText>
    </w:r>
    <w:r w:rsidR="000D6749">
      <w:rPr>
        <w:rStyle w:val="PageNumber"/>
      </w:rPr>
      <w:fldChar w:fldCharType="separate"/>
    </w:r>
    <w:r w:rsidR="00104B0B">
      <w:rPr>
        <w:rStyle w:val="PageNumber"/>
        <w:noProof/>
      </w:rPr>
      <w:t>1</w:t>
    </w:r>
    <w:r w:rsidR="000D6749">
      <w:rPr>
        <w:rStyle w:val="PageNumber"/>
      </w:rPr>
      <w:fldChar w:fldCharType="end"/>
    </w:r>
    <w:r w:rsidR="000D6749">
      <w:t xml:space="preserve"> of </w:t>
    </w:r>
    <w:r w:rsidR="000D6749">
      <w:rPr>
        <w:rStyle w:val="PageNumber"/>
      </w:rPr>
      <w:fldChar w:fldCharType="begin"/>
    </w:r>
    <w:r w:rsidR="000D6749">
      <w:rPr>
        <w:rStyle w:val="PageNumber"/>
      </w:rPr>
      <w:instrText xml:space="preserve"> NUMPAGES </w:instrText>
    </w:r>
    <w:r w:rsidR="000D6749">
      <w:rPr>
        <w:rStyle w:val="PageNumber"/>
      </w:rPr>
      <w:fldChar w:fldCharType="separate"/>
    </w:r>
    <w:r w:rsidR="00104B0B">
      <w:rPr>
        <w:rStyle w:val="PageNumber"/>
        <w:noProof/>
      </w:rPr>
      <w:t>5</w:t>
    </w:r>
    <w:r w:rsidR="000D6749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749" w:rsidRDefault="000D6749">
    <w:pPr>
      <w:pStyle w:val="Footer"/>
    </w:pPr>
    <w:r>
      <w:tab/>
      <w:t xml:space="preserve">© 2008 </w:t>
    </w:r>
    <w:proofErr w:type="spellStart"/>
    <w:r>
      <w:t>Bowland</w:t>
    </w:r>
    <w:proofErr w:type="spellEnd"/>
    <w:r>
      <w:t xml:space="preserve"> Charitable Trust</w:t>
    </w:r>
    <w:r>
      <w:tab/>
      <w:t>I-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6C0" w:rsidRDefault="003656C0">
      <w:r>
        <w:separator/>
      </w:r>
    </w:p>
  </w:footnote>
  <w:footnote w:type="continuationSeparator" w:id="0">
    <w:p w:rsidR="003656C0" w:rsidRDefault="003656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56" w:rsidRDefault="00264A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192" w:rsidRDefault="004C4903" w:rsidP="000D6749">
    <w:pPr>
      <w:pStyle w:val="Header"/>
      <w:tabs>
        <w:tab w:val="right" w:pos="9020"/>
      </w:tabs>
      <w:rPr>
        <w:sz w:val="24"/>
      </w:rPr>
    </w:pPr>
    <w:r>
      <w:rPr>
        <w:noProof/>
        <w:sz w:val="24"/>
        <w:lang w:val="en-US"/>
      </w:rPr>
      <w:drawing>
        <wp:inline distT="0" distB="0" distL="0" distR="0">
          <wp:extent cx="1121410" cy="572770"/>
          <wp:effectExtent l="0" t="0" r="2540" b="0"/>
          <wp:docPr id="14" name="Picture 14" descr="mascil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scil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6749" w:rsidRPr="00A13434" w:rsidRDefault="000D6749" w:rsidP="000D6749">
    <w:pPr>
      <w:pStyle w:val="Header"/>
      <w:tabs>
        <w:tab w:val="right" w:pos="9020"/>
      </w:tabs>
    </w:pPr>
    <w:r w:rsidRPr="00AC25A4">
      <w:rPr>
        <w:sz w:val="24"/>
      </w:rPr>
      <w:tab/>
    </w:r>
    <w:r>
      <w:rPr>
        <w:sz w:val="2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56" w:rsidRDefault="00264A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00AB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5A4F28"/>
    <w:multiLevelType w:val="hybridMultilevel"/>
    <w:tmpl w:val="50764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4407D"/>
    <w:multiLevelType w:val="hybridMultilevel"/>
    <w:tmpl w:val="78C49D80"/>
    <w:lvl w:ilvl="0" w:tplc="2084C42A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6714F5"/>
    <w:multiLevelType w:val="hybridMultilevel"/>
    <w:tmpl w:val="3C10B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A2E71"/>
    <w:multiLevelType w:val="hybridMultilevel"/>
    <w:tmpl w:val="FB220B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4539C"/>
    <w:multiLevelType w:val="hybridMultilevel"/>
    <w:tmpl w:val="95125F0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60DED"/>
    <w:multiLevelType w:val="hybridMultilevel"/>
    <w:tmpl w:val="12BACD9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BA3752"/>
    <w:multiLevelType w:val="hybridMultilevel"/>
    <w:tmpl w:val="E24632F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595260"/>
    <w:multiLevelType w:val="hybridMultilevel"/>
    <w:tmpl w:val="42AC3702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2"/>
        <w:szCs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6F2217"/>
    <w:multiLevelType w:val="hybridMultilevel"/>
    <w:tmpl w:val="F0DCAD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F15AC9"/>
    <w:multiLevelType w:val="hybridMultilevel"/>
    <w:tmpl w:val="41826ED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2E45AC"/>
    <w:multiLevelType w:val="hybridMultilevel"/>
    <w:tmpl w:val="1ECE44FA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397428"/>
    <w:multiLevelType w:val="hybridMultilevel"/>
    <w:tmpl w:val="E084ADD6"/>
    <w:lvl w:ilvl="0" w:tplc="0003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247628"/>
    <w:multiLevelType w:val="hybridMultilevel"/>
    <w:tmpl w:val="E532724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C70CE7"/>
    <w:multiLevelType w:val="hybridMultilevel"/>
    <w:tmpl w:val="48D21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8D601A"/>
    <w:multiLevelType w:val="hybridMultilevel"/>
    <w:tmpl w:val="21900CB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9"/>
  </w:num>
  <w:num w:numId="11">
    <w:abstractNumId w:val="7"/>
  </w:num>
  <w:num w:numId="12">
    <w:abstractNumId w:val="5"/>
  </w:num>
  <w:num w:numId="13">
    <w:abstractNumId w:val="13"/>
  </w:num>
  <w:num w:numId="14">
    <w:abstractNumId w:val="6"/>
  </w:num>
  <w:num w:numId="15">
    <w:abstractNumId w:val="12"/>
  </w:num>
  <w:num w:numId="16">
    <w:abstractNumId w:val="11"/>
  </w:num>
  <w:num w:numId="17">
    <w:abstractNumId w:val="8"/>
  </w:num>
  <w:num w:numId="18">
    <w:abstractNumId w:val="4"/>
  </w:num>
  <w:num w:numId="19">
    <w:abstractNumId w:val="1"/>
  </w:num>
  <w:num w:numId="20">
    <w:abstractNumId w:val="14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embedSystemFonts/>
  <w:activeWritingStyle w:appName="MSWord" w:lang="en-GB" w:vendorID="6" w:dllVersion="2" w:checkStyle="1"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CA"/>
    <w:rsid w:val="000405EF"/>
    <w:rsid w:val="0009270A"/>
    <w:rsid w:val="000A3A65"/>
    <w:rsid w:val="000A3BD4"/>
    <w:rsid w:val="000D6749"/>
    <w:rsid w:val="00104B0B"/>
    <w:rsid w:val="001B6D95"/>
    <w:rsid w:val="001C1359"/>
    <w:rsid w:val="0020069D"/>
    <w:rsid w:val="002044DA"/>
    <w:rsid w:val="00234FDA"/>
    <w:rsid w:val="00264A56"/>
    <w:rsid w:val="002D1C9C"/>
    <w:rsid w:val="00341EDD"/>
    <w:rsid w:val="00345A13"/>
    <w:rsid w:val="003656C0"/>
    <w:rsid w:val="00387ACA"/>
    <w:rsid w:val="00394152"/>
    <w:rsid w:val="003A0FE8"/>
    <w:rsid w:val="003B107D"/>
    <w:rsid w:val="00487BF6"/>
    <w:rsid w:val="0049306C"/>
    <w:rsid w:val="00497764"/>
    <w:rsid w:val="004C4903"/>
    <w:rsid w:val="004E5055"/>
    <w:rsid w:val="004E7E1F"/>
    <w:rsid w:val="00536DB1"/>
    <w:rsid w:val="005C5EB4"/>
    <w:rsid w:val="005C644F"/>
    <w:rsid w:val="005C7424"/>
    <w:rsid w:val="005F17DB"/>
    <w:rsid w:val="005F3F2C"/>
    <w:rsid w:val="006516DF"/>
    <w:rsid w:val="00692E0B"/>
    <w:rsid w:val="006E5CA8"/>
    <w:rsid w:val="00804192"/>
    <w:rsid w:val="00873445"/>
    <w:rsid w:val="0088481C"/>
    <w:rsid w:val="008964EE"/>
    <w:rsid w:val="008F0D37"/>
    <w:rsid w:val="00910B01"/>
    <w:rsid w:val="00936625"/>
    <w:rsid w:val="00953A9C"/>
    <w:rsid w:val="00965295"/>
    <w:rsid w:val="009D13E6"/>
    <w:rsid w:val="00A06B75"/>
    <w:rsid w:val="00A805F5"/>
    <w:rsid w:val="00B514DA"/>
    <w:rsid w:val="00B606BB"/>
    <w:rsid w:val="00B61A89"/>
    <w:rsid w:val="00B77DE5"/>
    <w:rsid w:val="00BB60BB"/>
    <w:rsid w:val="00CA0D3B"/>
    <w:rsid w:val="00CE3FF6"/>
    <w:rsid w:val="00D92487"/>
    <w:rsid w:val="00DA207E"/>
    <w:rsid w:val="00DA4388"/>
    <w:rsid w:val="00DB09D0"/>
    <w:rsid w:val="00EF3500"/>
    <w:rsid w:val="00F84961"/>
    <w:rsid w:val="00FD2ECA"/>
    <w:rsid w:val="00FE29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13434"/>
    <w:rPr>
      <w:rFonts w:ascii="Calibri" w:hAnsi="Calibri"/>
      <w:sz w:val="22"/>
      <w:lang w:val="en-GB"/>
    </w:rPr>
  </w:style>
  <w:style w:type="paragraph" w:styleId="Heading1">
    <w:name w:val="heading 1"/>
    <w:basedOn w:val="Heading4"/>
    <w:next w:val="Normal"/>
    <w:qFormat/>
    <w:rsid w:val="00A13434"/>
    <w:pPr>
      <w:shd w:val="clear" w:color="auto" w:fill="003366"/>
      <w:jc w:val="center"/>
      <w:outlineLvl w:val="0"/>
    </w:pPr>
    <w:rPr>
      <w:rFonts w:eastAsia="Times New Roman"/>
      <w:b/>
      <w:caps/>
      <w:color w:val="FFFFFF"/>
      <w:kern w:val="32"/>
      <w:sz w:val="28"/>
      <w:shd w:val="clear" w:color="auto" w:fill="003366"/>
      <w:lang w:val="en-US"/>
    </w:rPr>
  </w:style>
  <w:style w:type="paragraph" w:styleId="Heading2">
    <w:name w:val="heading 2"/>
    <w:basedOn w:val="Normal"/>
    <w:next w:val="Normal"/>
    <w:qFormat/>
    <w:rsid w:val="00A13434"/>
    <w:pPr>
      <w:pageBreakBefore/>
      <w:shd w:val="clear" w:color="auto" w:fill="E3F3FF"/>
      <w:spacing w:before="240" w:after="240"/>
      <w:outlineLvl w:val="1"/>
    </w:pPr>
    <w:rPr>
      <w:b/>
      <w:sz w:val="32"/>
    </w:rPr>
  </w:style>
  <w:style w:type="paragraph" w:styleId="Heading3">
    <w:name w:val="heading 3"/>
    <w:aliases w:val="h3"/>
    <w:basedOn w:val="Normal"/>
    <w:next w:val="Normal"/>
    <w:qFormat/>
    <w:rsid w:val="00A13434"/>
    <w:pPr>
      <w:outlineLvl w:val="2"/>
    </w:pPr>
    <w:rPr>
      <w:b/>
      <w:color w:val="000000"/>
      <w:sz w:val="24"/>
    </w:rPr>
  </w:style>
  <w:style w:type="paragraph" w:styleId="Heading4">
    <w:name w:val="heading 4"/>
    <w:basedOn w:val="Normal"/>
    <w:next w:val="Normal"/>
    <w:qFormat/>
    <w:rsid w:val="00A13434"/>
    <w:pPr>
      <w:outlineLvl w:val="3"/>
    </w:p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Gill Sans" w:hAnsi="Gill Sans"/>
      <w:sz w:val="4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Gill Sans" w:hAnsi="Gill Sans"/>
      <w:sz w:val="3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Gill Sans" w:hAnsi="Gill Sans"/>
      <w:color w:val="FFFFFF"/>
      <w:sz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861"/>
      </w:tabs>
    </w:pPr>
    <w:rPr>
      <w:sz w:val="18"/>
    </w:rPr>
  </w:style>
  <w:style w:type="character" w:styleId="Hyperlink">
    <w:name w:val="Hyperlink"/>
    <w:rsid w:val="004471A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903"/>
      </w:tabs>
    </w:pPr>
    <w:rPr>
      <w:sz w:val="18"/>
    </w:rPr>
  </w:style>
  <w:style w:type="character" w:styleId="PageNumber">
    <w:name w:val="page number"/>
    <w:basedOn w:val="DefaultParagraphFont"/>
  </w:style>
  <w:style w:type="paragraph" w:customStyle="1" w:styleId="TeacherTalk">
    <w:name w:val="TeacherTalk"/>
    <w:basedOn w:val="Normal"/>
    <w:rsid w:val="00A13434"/>
    <w:pPr>
      <w:ind w:left="540"/>
    </w:pPr>
    <w:rPr>
      <w:i/>
      <w:color w:val="293C4C"/>
    </w:rPr>
  </w:style>
  <w:style w:type="paragraph" w:customStyle="1" w:styleId="Bullets">
    <w:name w:val="Bullets"/>
    <w:basedOn w:val="Normal"/>
    <w:pPr>
      <w:numPr>
        <w:numId w:val="9"/>
      </w:numPr>
      <w:tabs>
        <w:tab w:val="left" w:pos="318"/>
      </w:tabs>
    </w:pPr>
  </w:style>
  <w:style w:type="paragraph" w:styleId="TOC1">
    <w:name w:val="toc 1"/>
    <w:basedOn w:val="Normal"/>
    <w:next w:val="Normal"/>
    <w:autoRedefine/>
    <w:semiHidden/>
    <w:rsid w:val="00A13434"/>
  </w:style>
  <w:style w:type="paragraph" w:styleId="FootnoteText">
    <w:name w:val="footnote text"/>
    <w:basedOn w:val="Normal"/>
    <w:rsid w:val="00387ACA"/>
    <w:pPr>
      <w:spacing w:before="80"/>
      <w:ind w:left="260" w:hanging="280"/>
    </w:pPr>
    <w:rPr>
      <w:rFonts w:ascii="Palatino" w:eastAsia="Times New Roman" w:hAnsi="Palatino"/>
      <w:sz w:val="20"/>
      <w:lang w:val="en-US"/>
    </w:rPr>
  </w:style>
  <w:style w:type="character" w:styleId="FootnoteReference">
    <w:name w:val="footnote reference"/>
    <w:rsid w:val="00387ACA"/>
    <w:rPr>
      <w:position w:val="6"/>
      <w:sz w:val="16"/>
    </w:rPr>
  </w:style>
  <w:style w:type="paragraph" w:styleId="TOC2">
    <w:name w:val="toc 2"/>
    <w:basedOn w:val="Normal"/>
    <w:next w:val="Normal"/>
    <w:autoRedefine/>
    <w:semiHidden/>
    <w:rsid w:val="00A13434"/>
    <w:pPr>
      <w:ind w:left="220"/>
    </w:pPr>
  </w:style>
  <w:style w:type="paragraph" w:customStyle="1" w:styleId="para">
    <w:name w:val="para"/>
    <w:basedOn w:val="Normal"/>
    <w:rsid w:val="00A13434"/>
    <w:pPr>
      <w:spacing w:before="200"/>
    </w:pPr>
    <w:rPr>
      <w:rFonts w:eastAsia="Times New Roman"/>
      <w:lang w:val="en-US"/>
    </w:rPr>
  </w:style>
  <w:style w:type="character" w:customStyle="1" w:styleId="Handout">
    <w:name w:val="Handout"/>
    <w:rsid w:val="00A13434"/>
    <w:rPr>
      <w:b/>
      <w:color w:val="3B93E4"/>
      <w:u w:val="single"/>
    </w:rPr>
  </w:style>
  <w:style w:type="paragraph" w:styleId="TOC3">
    <w:name w:val="toc 3"/>
    <w:basedOn w:val="Normal"/>
    <w:next w:val="Normal"/>
    <w:autoRedefine/>
    <w:semiHidden/>
    <w:rsid w:val="00A13434"/>
    <w:pPr>
      <w:ind w:left="440"/>
    </w:pPr>
  </w:style>
  <w:style w:type="paragraph" w:styleId="TOC4">
    <w:name w:val="toc 4"/>
    <w:basedOn w:val="Normal"/>
    <w:next w:val="Normal"/>
    <w:autoRedefine/>
    <w:semiHidden/>
    <w:rsid w:val="00A13434"/>
    <w:pPr>
      <w:ind w:left="660"/>
    </w:pPr>
  </w:style>
  <w:style w:type="paragraph" w:styleId="TOC5">
    <w:name w:val="toc 5"/>
    <w:basedOn w:val="Normal"/>
    <w:next w:val="Normal"/>
    <w:autoRedefine/>
    <w:semiHidden/>
    <w:rsid w:val="00A13434"/>
    <w:pPr>
      <w:ind w:left="880"/>
    </w:pPr>
  </w:style>
  <w:style w:type="paragraph" w:styleId="TOC6">
    <w:name w:val="toc 6"/>
    <w:basedOn w:val="Normal"/>
    <w:next w:val="Normal"/>
    <w:autoRedefine/>
    <w:semiHidden/>
    <w:rsid w:val="00A13434"/>
    <w:pPr>
      <w:ind w:left="1100"/>
    </w:pPr>
  </w:style>
  <w:style w:type="paragraph" w:styleId="TOC7">
    <w:name w:val="toc 7"/>
    <w:basedOn w:val="Normal"/>
    <w:next w:val="Normal"/>
    <w:autoRedefine/>
    <w:semiHidden/>
    <w:rsid w:val="00A13434"/>
    <w:pPr>
      <w:ind w:left="1320"/>
    </w:pPr>
  </w:style>
  <w:style w:type="paragraph" w:styleId="TOC8">
    <w:name w:val="toc 8"/>
    <w:basedOn w:val="Normal"/>
    <w:next w:val="Normal"/>
    <w:autoRedefine/>
    <w:semiHidden/>
    <w:rsid w:val="00A13434"/>
    <w:pPr>
      <w:ind w:left="1540"/>
    </w:pPr>
  </w:style>
  <w:style w:type="paragraph" w:styleId="TOC9">
    <w:name w:val="toc 9"/>
    <w:basedOn w:val="Normal"/>
    <w:next w:val="Normal"/>
    <w:autoRedefine/>
    <w:semiHidden/>
    <w:rsid w:val="00A13434"/>
    <w:pPr>
      <w:ind w:left="17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F3500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EF3500"/>
    <w:rPr>
      <w:rFonts w:ascii="Lucida Grande" w:hAnsi="Lucida Grande" w:cs="Lucida Grand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E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E7E1F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10B0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910B01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CE3FF6"/>
    <w:pPr>
      <w:spacing w:after="200" w:line="252" w:lineRule="auto"/>
      <w:ind w:left="720"/>
      <w:contextualSpacing/>
    </w:pPr>
    <w:rPr>
      <w:rFonts w:eastAsia="Cambria"/>
      <w:szCs w:val="22"/>
    </w:rPr>
  </w:style>
  <w:style w:type="character" w:customStyle="1" w:styleId="FooterChar">
    <w:name w:val="Footer Char"/>
    <w:link w:val="Footer"/>
    <w:uiPriority w:val="99"/>
    <w:rsid w:val="00873445"/>
    <w:rPr>
      <w:rFonts w:ascii="Calibri" w:hAnsi="Calibri"/>
      <w:sz w:val="18"/>
      <w:lang w:val="en-GB" w:eastAsia="en-US"/>
    </w:rPr>
  </w:style>
  <w:style w:type="character" w:customStyle="1" w:styleId="hps">
    <w:name w:val="hps"/>
    <w:rsid w:val="00692E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13434"/>
    <w:rPr>
      <w:rFonts w:ascii="Calibri" w:hAnsi="Calibri"/>
      <w:sz w:val="22"/>
      <w:lang w:val="en-GB"/>
    </w:rPr>
  </w:style>
  <w:style w:type="paragraph" w:styleId="Heading1">
    <w:name w:val="heading 1"/>
    <w:basedOn w:val="Heading4"/>
    <w:next w:val="Normal"/>
    <w:qFormat/>
    <w:rsid w:val="00A13434"/>
    <w:pPr>
      <w:shd w:val="clear" w:color="auto" w:fill="003366"/>
      <w:jc w:val="center"/>
      <w:outlineLvl w:val="0"/>
    </w:pPr>
    <w:rPr>
      <w:rFonts w:eastAsia="Times New Roman"/>
      <w:b/>
      <w:caps/>
      <w:color w:val="FFFFFF"/>
      <w:kern w:val="32"/>
      <w:sz w:val="28"/>
      <w:shd w:val="clear" w:color="auto" w:fill="003366"/>
      <w:lang w:val="en-US"/>
    </w:rPr>
  </w:style>
  <w:style w:type="paragraph" w:styleId="Heading2">
    <w:name w:val="heading 2"/>
    <w:basedOn w:val="Normal"/>
    <w:next w:val="Normal"/>
    <w:qFormat/>
    <w:rsid w:val="00A13434"/>
    <w:pPr>
      <w:pageBreakBefore/>
      <w:shd w:val="clear" w:color="auto" w:fill="E3F3FF"/>
      <w:spacing w:before="240" w:after="240"/>
      <w:outlineLvl w:val="1"/>
    </w:pPr>
    <w:rPr>
      <w:b/>
      <w:sz w:val="32"/>
    </w:rPr>
  </w:style>
  <w:style w:type="paragraph" w:styleId="Heading3">
    <w:name w:val="heading 3"/>
    <w:aliases w:val="h3"/>
    <w:basedOn w:val="Normal"/>
    <w:next w:val="Normal"/>
    <w:qFormat/>
    <w:rsid w:val="00A13434"/>
    <w:pPr>
      <w:outlineLvl w:val="2"/>
    </w:pPr>
    <w:rPr>
      <w:b/>
      <w:color w:val="000000"/>
      <w:sz w:val="24"/>
    </w:rPr>
  </w:style>
  <w:style w:type="paragraph" w:styleId="Heading4">
    <w:name w:val="heading 4"/>
    <w:basedOn w:val="Normal"/>
    <w:next w:val="Normal"/>
    <w:qFormat/>
    <w:rsid w:val="00A13434"/>
    <w:pPr>
      <w:outlineLvl w:val="3"/>
    </w:p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Gill Sans" w:hAnsi="Gill Sans"/>
      <w:sz w:val="4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Gill Sans" w:hAnsi="Gill Sans"/>
      <w:sz w:val="3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Gill Sans" w:hAnsi="Gill Sans"/>
      <w:color w:val="FFFFFF"/>
      <w:sz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861"/>
      </w:tabs>
    </w:pPr>
    <w:rPr>
      <w:sz w:val="18"/>
    </w:rPr>
  </w:style>
  <w:style w:type="character" w:styleId="Hyperlink">
    <w:name w:val="Hyperlink"/>
    <w:rsid w:val="004471A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903"/>
      </w:tabs>
    </w:pPr>
    <w:rPr>
      <w:sz w:val="18"/>
    </w:rPr>
  </w:style>
  <w:style w:type="character" w:styleId="PageNumber">
    <w:name w:val="page number"/>
    <w:basedOn w:val="DefaultParagraphFont"/>
  </w:style>
  <w:style w:type="paragraph" w:customStyle="1" w:styleId="TeacherTalk">
    <w:name w:val="TeacherTalk"/>
    <w:basedOn w:val="Normal"/>
    <w:rsid w:val="00A13434"/>
    <w:pPr>
      <w:ind w:left="540"/>
    </w:pPr>
    <w:rPr>
      <w:i/>
      <w:color w:val="293C4C"/>
    </w:rPr>
  </w:style>
  <w:style w:type="paragraph" w:customStyle="1" w:styleId="Bullets">
    <w:name w:val="Bullets"/>
    <w:basedOn w:val="Normal"/>
    <w:pPr>
      <w:numPr>
        <w:numId w:val="9"/>
      </w:numPr>
      <w:tabs>
        <w:tab w:val="left" w:pos="318"/>
      </w:tabs>
    </w:pPr>
  </w:style>
  <w:style w:type="paragraph" w:styleId="TOC1">
    <w:name w:val="toc 1"/>
    <w:basedOn w:val="Normal"/>
    <w:next w:val="Normal"/>
    <w:autoRedefine/>
    <w:semiHidden/>
    <w:rsid w:val="00A13434"/>
  </w:style>
  <w:style w:type="paragraph" w:styleId="FootnoteText">
    <w:name w:val="footnote text"/>
    <w:basedOn w:val="Normal"/>
    <w:rsid w:val="00387ACA"/>
    <w:pPr>
      <w:spacing w:before="80"/>
      <w:ind w:left="260" w:hanging="280"/>
    </w:pPr>
    <w:rPr>
      <w:rFonts w:ascii="Palatino" w:eastAsia="Times New Roman" w:hAnsi="Palatino"/>
      <w:sz w:val="20"/>
      <w:lang w:val="en-US"/>
    </w:rPr>
  </w:style>
  <w:style w:type="character" w:styleId="FootnoteReference">
    <w:name w:val="footnote reference"/>
    <w:rsid w:val="00387ACA"/>
    <w:rPr>
      <w:position w:val="6"/>
      <w:sz w:val="16"/>
    </w:rPr>
  </w:style>
  <w:style w:type="paragraph" w:styleId="TOC2">
    <w:name w:val="toc 2"/>
    <w:basedOn w:val="Normal"/>
    <w:next w:val="Normal"/>
    <w:autoRedefine/>
    <w:semiHidden/>
    <w:rsid w:val="00A13434"/>
    <w:pPr>
      <w:ind w:left="220"/>
    </w:pPr>
  </w:style>
  <w:style w:type="paragraph" w:customStyle="1" w:styleId="para">
    <w:name w:val="para"/>
    <w:basedOn w:val="Normal"/>
    <w:rsid w:val="00A13434"/>
    <w:pPr>
      <w:spacing w:before="200"/>
    </w:pPr>
    <w:rPr>
      <w:rFonts w:eastAsia="Times New Roman"/>
      <w:lang w:val="en-US"/>
    </w:rPr>
  </w:style>
  <w:style w:type="character" w:customStyle="1" w:styleId="Handout">
    <w:name w:val="Handout"/>
    <w:rsid w:val="00A13434"/>
    <w:rPr>
      <w:b/>
      <w:color w:val="3B93E4"/>
      <w:u w:val="single"/>
    </w:rPr>
  </w:style>
  <w:style w:type="paragraph" w:styleId="TOC3">
    <w:name w:val="toc 3"/>
    <w:basedOn w:val="Normal"/>
    <w:next w:val="Normal"/>
    <w:autoRedefine/>
    <w:semiHidden/>
    <w:rsid w:val="00A13434"/>
    <w:pPr>
      <w:ind w:left="440"/>
    </w:pPr>
  </w:style>
  <w:style w:type="paragraph" w:styleId="TOC4">
    <w:name w:val="toc 4"/>
    <w:basedOn w:val="Normal"/>
    <w:next w:val="Normal"/>
    <w:autoRedefine/>
    <w:semiHidden/>
    <w:rsid w:val="00A13434"/>
    <w:pPr>
      <w:ind w:left="660"/>
    </w:pPr>
  </w:style>
  <w:style w:type="paragraph" w:styleId="TOC5">
    <w:name w:val="toc 5"/>
    <w:basedOn w:val="Normal"/>
    <w:next w:val="Normal"/>
    <w:autoRedefine/>
    <w:semiHidden/>
    <w:rsid w:val="00A13434"/>
    <w:pPr>
      <w:ind w:left="880"/>
    </w:pPr>
  </w:style>
  <w:style w:type="paragraph" w:styleId="TOC6">
    <w:name w:val="toc 6"/>
    <w:basedOn w:val="Normal"/>
    <w:next w:val="Normal"/>
    <w:autoRedefine/>
    <w:semiHidden/>
    <w:rsid w:val="00A13434"/>
    <w:pPr>
      <w:ind w:left="1100"/>
    </w:pPr>
  </w:style>
  <w:style w:type="paragraph" w:styleId="TOC7">
    <w:name w:val="toc 7"/>
    <w:basedOn w:val="Normal"/>
    <w:next w:val="Normal"/>
    <w:autoRedefine/>
    <w:semiHidden/>
    <w:rsid w:val="00A13434"/>
    <w:pPr>
      <w:ind w:left="1320"/>
    </w:pPr>
  </w:style>
  <w:style w:type="paragraph" w:styleId="TOC8">
    <w:name w:val="toc 8"/>
    <w:basedOn w:val="Normal"/>
    <w:next w:val="Normal"/>
    <w:autoRedefine/>
    <w:semiHidden/>
    <w:rsid w:val="00A13434"/>
    <w:pPr>
      <w:ind w:left="1540"/>
    </w:pPr>
  </w:style>
  <w:style w:type="paragraph" w:styleId="TOC9">
    <w:name w:val="toc 9"/>
    <w:basedOn w:val="Normal"/>
    <w:next w:val="Normal"/>
    <w:autoRedefine/>
    <w:semiHidden/>
    <w:rsid w:val="00A13434"/>
    <w:pPr>
      <w:ind w:left="17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F3500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EF3500"/>
    <w:rPr>
      <w:rFonts w:ascii="Lucida Grande" w:hAnsi="Lucida Grande" w:cs="Lucida Grand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E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E7E1F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10B0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910B01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CE3FF6"/>
    <w:pPr>
      <w:spacing w:after="200" w:line="252" w:lineRule="auto"/>
      <w:ind w:left="720"/>
      <w:contextualSpacing/>
    </w:pPr>
    <w:rPr>
      <w:rFonts w:eastAsia="Cambria"/>
      <w:szCs w:val="22"/>
    </w:rPr>
  </w:style>
  <w:style w:type="character" w:customStyle="1" w:styleId="FooterChar">
    <w:name w:val="Footer Char"/>
    <w:link w:val="Footer"/>
    <w:uiPriority w:val="99"/>
    <w:rsid w:val="00873445"/>
    <w:rPr>
      <w:rFonts w:ascii="Calibri" w:hAnsi="Calibri"/>
      <w:sz w:val="18"/>
      <w:lang w:val="en-GB" w:eastAsia="en-US"/>
    </w:rPr>
  </w:style>
  <w:style w:type="character" w:customStyle="1" w:styleId="hps">
    <w:name w:val="hps"/>
    <w:rsid w:val="00692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247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BOWLAND</vt:lpstr>
      <vt:lpstr>BOWLAND</vt:lpstr>
    </vt:vector>
  </TitlesOfParts>
  <Company>University of Nottingham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BOWLAND</dc:title>
  <dc:creator>Daniel Pead</dc:creator>
  <cp:lastModifiedBy>Evgenia Sendova</cp:lastModifiedBy>
  <cp:revision>2</cp:revision>
  <cp:lastPrinted>2014-03-31T16:42:00Z</cp:lastPrinted>
  <dcterms:created xsi:type="dcterms:W3CDTF">2014-12-02T07:00:00Z</dcterms:created>
  <dcterms:modified xsi:type="dcterms:W3CDTF">2014-12-02T07:00:00Z</dcterms:modified>
</cp:coreProperties>
</file>